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CE843" w14:textId="5DE6D46B" w:rsidR="002B4F8B" w:rsidRDefault="000D736C">
      <w:pPr>
        <w:adjustRightInd w:val="0"/>
        <w:snapToGrid w:val="0"/>
        <w:spacing w:line="560" w:lineRule="exact"/>
        <w:jc w:val="center"/>
        <w:rPr>
          <w:rFonts w:ascii="宋体" w:hAnsi="宋体" w:cs="宋体"/>
          <w:b/>
          <w:bCs/>
          <w:sz w:val="24"/>
        </w:rPr>
      </w:pPr>
      <w:r>
        <w:rPr>
          <w:rFonts w:ascii="宋体" w:hAnsi="宋体" w:cs="宋体" w:hint="eastAsia"/>
          <w:b/>
          <w:bCs/>
          <w:sz w:val="24"/>
        </w:rPr>
        <w:t>证券代码：</w:t>
      </w:r>
      <w:r>
        <w:rPr>
          <w:rFonts w:ascii="宋体" w:hAnsi="宋体" w:cs="宋体" w:hint="eastAsia"/>
          <w:b/>
          <w:bCs/>
          <w:sz w:val="24"/>
        </w:rPr>
        <w:t>600971</w:t>
      </w:r>
      <w:r>
        <w:rPr>
          <w:rFonts w:ascii="宋体" w:hAnsi="宋体" w:cs="宋体"/>
          <w:b/>
          <w:bCs/>
          <w:sz w:val="24"/>
        </w:rPr>
        <w:t xml:space="preserve">      </w:t>
      </w:r>
      <w:r>
        <w:rPr>
          <w:rFonts w:ascii="宋体" w:hAnsi="宋体" w:cs="宋体" w:hint="eastAsia"/>
          <w:b/>
          <w:bCs/>
          <w:sz w:val="24"/>
        </w:rPr>
        <w:t>证券简称：恒源煤电</w:t>
      </w:r>
      <w:r>
        <w:rPr>
          <w:rFonts w:ascii="宋体" w:hAnsi="宋体" w:cs="宋体"/>
          <w:b/>
          <w:bCs/>
          <w:sz w:val="24"/>
        </w:rPr>
        <w:t xml:space="preserve">       </w:t>
      </w:r>
      <w:r>
        <w:rPr>
          <w:rFonts w:ascii="宋体" w:hAnsi="宋体" w:cs="宋体" w:hint="eastAsia"/>
          <w:b/>
          <w:bCs/>
          <w:sz w:val="24"/>
        </w:rPr>
        <w:t>公告编号：</w:t>
      </w:r>
      <w:r>
        <w:rPr>
          <w:rFonts w:ascii="宋体" w:hAnsi="宋体" w:cs="宋体" w:hint="eastAsia"/>
          <w:b/>
          <w:bCs/>
          <w:sz w:val="24"/>
        </w:rPr>
        <w:t>20</w:t>
      </w:r>
      <w:r>
        <w:rPr>
          <w:rFonts w:ascii="宋体" w:hAnsi="宋体" w:cs="宋体"/>
          <w:b/>
          <w:bCs/>
          <w:sz w:val="24"/>
        </w:rPr>
        <w:t>26</w:t>
      </w:r>
      <w:r>
        <w:rPr>
          <w:rFonts w:ascii="宋体" w:hAnsi="宋体" w:cs="宋体" w:hint="eastAsia"/>
          <w:b/>
          <w:bCs/>
          <w:sz w:val="24"/>
        </w:rPr>
        <w:t>-</w:t>
      </w:r>
      <w:r w:rsidR="006947C1">
        <w:rPr>
          <w:rFonts w:ascii="宋体" w:hAnsi="宋体" w:cs="宋体"/>
          <w:b/>
          <w:bCs/>
          <w:sz w:val="24"/>
        </w:rPr>
        <w:t>044</w:t>
      </w:r>
      <w:r>
        <w:rPr>
          <w:rFonts w:ascii="宋体" w:hAnsi="宋体" w:cs="宋体"/>
          <w:b/>
          <w:bCs/>
          <w:sz w:val="24"/>
        </w:rPr>
        <w:t xml:space="preserve">  </w:t>
      </w:r>
    </w:p>
    <w:p w14:paraId="49927E9D" w14:textId="77777777" w:rsidR="002B4F8B" w:rsidRDefault="002B4F8B">
      <w:pPr>
        <w:spacing w:line="560" w:lineRule="exact"/>
        <w:jc w:val="center"/>
        <w:rPr>
          <w:rFonts w:eastAsia="黑体"/>
          <w:color w:val="FF0000"/>
          <w:sz w:val="36"/>
          <w:szCs w:val="36"/>
        </w:rPr>
      </w:pPr>
    </w:p>
    <w:p w14:paraId="57D781E9" w14:textId="77777777" w:rsidR="002B4F8B" w:rsidRDefault="000D736C">
      <w:pPr>
        <w:spacing w:line="560" w:lineRule="exact"/>
        <w:jc w:val="center"/>
        <w:rPr>
          <w:rFonts w:eastAsia="黑体"/>
          <w:b/>
          <w:color w:val="FF0000"/>
          <w:sz w:val="36"/>
          <w:szCs w:val="36"/>
        </w:rPr>
      </w:pPr>
      <w:r>
        <w:rPr>
          <w:rFonts w:eastAsia="黑体" w:hint="eastAsia"/>
          <w:b/>
          <w:color w:val="FF0000"/>
          <w:sz w:val="36"/>
          <w:szCs w:val="36"/>
        </w:rPr>
        <w:t>安徽恒源煤电股份有限公司</w:t>
      </w:r>
    </w:p>
    <w:p w14:paraId="2196DA0E" w14:textId="77777777" w:rsidR="002B4F8B" w:rsidRDefault="000D736C">
      <w:pPr>
        <w:spacing w:line="560" w:lineRule="exact"/>
        <w:jc w:val="center"/>
        <w:rPr>
          <w:rFonts w:eastAsia="黑体"/>
          <w:b/>
          <w:color w:val="FF0000"/>
          <w:sz w:val="36"/>
          <w:szCs w:val="36"/>
        </w:rPr>
      </w:pPr>
      <w:r>
        <w:rPr>
          <w:rFonts w:eastAsia="黑体" w:hint="eastAsia"/>
          <w:b/>
          <w:color w:val="FF0000"/>
          <w:sz w:val="36"/>
          <w:szCs w:val="36"/>
        </w:rPr>
        <w:t>关于收到中证中小投资者服务中心《股东建议函》及回复的公告</w:t>
      </w:r>
    </w:p>
    <w:p w14:paraId="2C47E8E8" w14:textId="77777777" w:rsidR="002B4F8B" w:rsidRDefault="002B4F8B">
      <w:pPr>
        <w:adjustRightInd w:val="0"/>
        <w:snapToGrid w:val="0"/>
        <w:spacing w:line="560" w:lineRule="exact"/>
        <w:ind w:firstLineChars="200" w:firstLine="600"/>
        <w:jc w:val="center"/>
        <w:rPr>
          <w:rFonts w:ascii="仿宋" w:eastAsia="仿宋_GB2312" w:hAnsi="仿宋"/>
          <w:color w:val="000000"/>
          <w:sz w:val="30"/>
          <w:szCs w:val="30"/>
        </w:rPr>
      </w:pPr>
    </w:p>
    <w:p w14:paraId="24D6F999" w14:textId="77777777" w:rsidR="002B4F8B" w:rsidRDefault="000D736C">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560"/>
        <w:rPr>
          <w:rFonts w:eastAsia="楷体_GB2312"/>
          <w:sz w:val="28"/>
          <w:szCs w:val="20"/>
        </w:rPr>
      </w:pPr>
      <w:r>
        <w:rPr>
          <w:rFonts w:eastAsia="楷体_GB2312" w:hint="eastAsia"/>
          <w:sz w:val="28"/>
          <w:szCs w:val="20"/>
        </w:rPr>
        <w:t>本公司董事会及全体董事保证本公告内容不存在任何虚假记载、误导性陈述或者重大遗漏，并对其内容的真实性、准确性和完整性承担法律责任。</w:t>
      </w:r>
    </w:p>
    <w:p w14:paraId="29462277" w14:textId="77777777" w:rsidR="002B4F8B" w:rsidRDefault="002B4F8B">
      <w:pPr>
        <w:autoSpaceDE w:val="0"/>
        <w:autoSpaceDN w:val="0"/>
        <w:adjustRightInd w:val="0"/>
        <w:spacing w:line="560" w:lineRule="exact"/>
        <w:jc w:val="center"/>
        <w:rPr>
          <w:rFonts w:eastAsia="仿宋_GB2312"/>
          <w:color w:val="000000"/>
          <w:sz w:val="30"/>
          <w:szCs w:val="30"/>
        </w:rPr>
      </w:pPr>
    </w:p>
    <w:p w14:paraId="55BD6C84" w14:textId="77777777" w:rsidR="002B4F8B" w:rsidRDefault="000D736C">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2</w:t>
      </w:r>
      <w:r>
        <w:rPr>
          <w:rFonts w:ascii="仿宋_GB2312" w:eastAsia="仿宋_GB2312"/>
          <w:kern w:val="0"/>
          <w:sz w:val="32"/>
          <w:szCs w:val="32"/>
        </w:rPr>
        <w:t>026</w:t>
      </w:r>
      <w:r>
        <w:rPr>
          <w:rFonts w:ascii="仿宋_GB2312" w:eastAsia="仿宋_GB2312" w:hint="eastAsia"/>
          <w:kern w:val="0"/>
          <w:sz w:val="32"/>
          <w:szCs w:val="32"/>
        </w:rPr>
        <w:t>年</w:t>
      </w:r>
      <w:r>
        <w:rPr>
          <w:rFonts w:ascii="仿宋_GB2312" w:eastAsia="仿宋_GB2312" w:hint="eastAsia"/>
          <w:kern w:val="0"/>
          <w:sz w:val="32"/>
          <w:szCs w:val="32"/>
        </w:rPr>
        <w:t>7</w:t>
      </w:r>
      <w:r>
        <w:rPr>
          <w:rFonts w:ascii="仿宋_GB2312" w:eastAsia="仿宋_GB2312" w:hint="eastAsia"/>
          <w:kern w:val="0"/>
          <w:sz w:val="32"/>
          <w:szCs w:val="32"/>
        </w:rPr>
        <w:t>月</w:t>
      </w:r>
      <w:r>
        <w:rPr>
          <w:rFonts w:ascii="仿宋_GB2312" w:eastAsia="仿宋_GB2312" w:hint="eastAsia"/>
          <w:kern w:val="0"/>
          <w:sz w:val="32"/>
          <w:szCs w:val="32"/>
        </w:rPr>
        <w:t>8</w:t>
      </w:r>
      <w:r>
        <w:rPr>
          <w:rFonts w:ascii="仿宋_GB2312" w:eastAsia="仿宋_GB2312" w:hint="eastAsia"/>
          <w:kern w:val="0"/>
          <w:sz w:val="32"/>
          <w:szCs w:val="32"/>
        </w:rPr>
        <w:t>日，安徽恒源煤电股份有限公司（以下简称“公司”或“恒源煤电”）收到中证中小投资者服务中心（以下简称“中证投服中心”）的《股东建议函》（投服中心行权函【</w:t>
      </w:r>
      <w:r>
        <w:rPr>
          <w:rFonts w:ascii="仿宋_GB2312" w:eastAsia="仿宋_GB2312" w:hint="eastAsia"/>
          <w:kern w:val="0"/>
          <w:sz w:val="32"/>
          <w:szCs w:val="32"/>
        </w:rPr>
        <w:t>2</w:t>
      </w:r>
      <w:r>
        <w:rPr>
          <w:rFonts w:ascii="仿宋_GB2312" w:eastAsia="仿宋_GB2312"/>
          <w:kern w:val="0"/>
          <w:sz w:val="32"/>
          <w:szCs w:val="32"/>
        </w:rPr>
        <w:t>026</w:t>
      </w:r>
      <w:r>
        <w:rPr>
          <w:rFonts w:ascii="仿宋_GB2312" w:eastAsia="仿宋_GB2312" w:hint="eastAsia"/>
          <w:kern w:val="0"/>
          <w:sz w:val="32"/>
          <w:szCs w:val="32"/>
        </w:rPr>
        <w:t>】</w:t>
      </w:r>
      <w:r>
        <w:rPr>
          <w:rFonts w:ascii="仿宋_GB2312" w:eastAsia="仿宋_GB2312" w:hint="eastAsia"/>
          <w:kern w:val="0"/>
          <w:sz w:val="32"/>
          <w:szCs w:val="32"/>
        </w:rPr>
        <w:t>7</w:t>
      </w:r>
      <w:r>
        <w:rPr>
          <w:rFonts w:ascii="仿宋_GB2312" w:eastAsia="仿宋_GB2312"/>
          <w:kern w:val="0"/>
          <w:sz w:val="32"/>
          <w:szCs w:val="32"/>
        </w:rPr>
        <w:t>1</w:t>
      </w:r>
      <w:r>
        <w:rPr>
          <w:rFonts w:ascii="仿宋_GB2312" w:eastAsia="仿宋_GB2312" w:hint="eastAsia"/>
          <w:kern w:val="0"/>
          <w:sz w:val="32"/>
          <w:szCs w:val="32"/>
        </w:rPr>
        <w:t>号），就公司第八届董事会延期换届和董事人数低于公司章程规定事项行使股东建议权，现将《股东建议函》内容和公司回复内容公告如下：</w:t>
      </w:r>
    </w:p>
    <w:p w14:paraId="1D818FC1" w14:textId="77777777" w:rsidR="002B4F8B" w:rsidRDefault="000D736C">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一、《股东建议函》内容</w:t>
      </w:r>
    </w:p>
    <w:p w14:paraId="59EF3C98" w14:textId="77777777" w:rsidR="002B4F8B" w:rsidRDefault="000D736C">
      <w:pPr>
        <w:widowControl/>
        <w:spacing w:line="560" w:lineRule="exact"/>
        <w:jc w:val="left"/>
        <w:rPr>
          <w:rFonts w:ascii="仿宋_GB2312" w:eastAsia="仿宋_GB2312"/>
          <w:kern w:val="0"/>
          <w:sz w:val="32"/>
          <w:szCs w:val="32"/>
        </w:rPr>
      </w:pPr>
      <w:r>
        <w:rPr>
          <w:rFonts w:ascii="仿宋_GB2312" w:eastAsia="仿宋_GB2312" w:hint="eastAsia"/>
          <w:kern w:val="0"/>
          <w:sz w:val="32"/>
          <w:szCs w:val="32"/>
        </w:rPr>
        <w:t>“</w:t>
      </w:r>
      <w:r>
        <w:rPr>
          <w:rFonts w:ascii="仿宋_GB2312" w:eastAsia="仿宋_GB2312"/>
          <w:kern w:val="0"/>
          <w:sz w:val="32"/>
          <w:szCs w:val="32"/>
        </w:rPr>
        <w:t>安徽恒源煤电股份有限公司：</w:t>
      </w:r>
    </w:p>
    <w:p w14:paraId="366AEFD4"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kern w:val="0"/>
          <w:sz w:val="32"/>
          <w:szCs w:val="32"/>
        </w:rPr>
        <w:t>中证中小投资者服务中心（简称中证投服中心）是中国证监会直接管理的法定公益投保机构，职责包括</w:t>
      </w:r>
      <w:r>
        <w:rPr>
          <w:rFonts w:ascii="仿宋_GB2312" w:eastAsia="仿宋_GB2312"/>
          <w:kern w:val="0"/>
          <w:sz w:val="32"/>
          <w:szCs w:val="32"/>
        </w:rPr>
        <w:t xml:space="preserve"> </w:t>
      </w:r>
      <w:r>
        <w:rPr>
          <w:rFonts w:ascii="仿宋_GB2312" w:eastAsia="仿宋_GB2312"/>
          <w:kern w:val="0"/>
          <w:sz w:val="32"/>
          <w:szCs w:val="32"/>
        </w:rPr>
        <w:t>“</w:t>
      </w:r>
      <w:r>
        <w:rPr>
          <w:rFonts w:ascii="仿宋_GB2312" w:eastAsia="仿宋_GB2312"/>
          <w:kern w:val="0"/>
          <w:sz w:val="32"/>
          <w:szCs w:val="32"/>
        </w:rPr>
        <w:t>公益性持有证券等品种，以股东身份行权和维权</w:t>
      </w:r>
      <w:r>
        <w:rPr>
          <w:rFonts w:ascii="仿宋_GB2312" w:eastAsia="仿宋_GB2312"/>
          <w:kern w:val="0"/>
          <w:sz w:val="32"/>
          <w:szCs w:val="32"/>
        </w:rPr>
        <w:t>”</w:t>
      </w:r>
      <w:r>
        <w:rPr>
          <w:rFonts w:ascii="仿宋_GB2312" w:eastAsia="仿宋_GB2312"/>
          <w:kern w:val="0"/>
          <w:sz w:val="32"/>
          <w:szCs w:val="32"/>
        </w:rPr>
        <w:t xml:space="preserve"> </w:t>
      </w:r>
      <w:r>
        <w:rPr>
          <w:rFonts w:ascii="仿宋_GB2312" w:eastAsia="仿宋_GB2312"/>
          <w:kern w:val="0"/>
          <w:sz w:val="32"/>
          <w:szCs w:val="32"/>
        </w:rPr>
        <w:t>等。中证投服中心已持有你公司股票，依法享有《公司法》等法律法规赋予的知情权、建议权、表决权等股东权利。中证投服中心关注到，你公司第八届董事会延期换届未及时改选且董事</w:t>
      </w:r>
      <w:r>
        <w:rPr>
          <w:rFonts w:ascii="仿宋_GB2312" w:eastAsia="仿宋_GB2312"/>
          <w:kern w:val="0"/>
          <w:sz w:val="32"/>
          <w:szCs w:val="32"/>
        </w:rPr>
        <w:lastRenderedPageBreak/>
        <w:t>会人数低于公司章程规定人数，现依法行使股东建议权，具体如下。</w:t>
      </w:r>
    </w:p>
    <w:p w14:paraId="04412ADF"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kern w:val="0"/>
          <w:sz w:val="32"/>
          <w:szCs w:val="32"/>
        </w:rPr>
        <w:t xml:space="preserve">2026 </w:t>
      </w:r>
      <w:r>
        <w:rPr>
          <w:rFonts w:ascii="仿宋_GB2312" w:eastAsia="仿宋_GB2312"/>
          <w:kern w:val="0"/>
          <w:sz w:val="32"/>
          <w:szCs w:val="32"/>
        </w:rPr>
        <w:t>年</w:t>
      </w:r>
      <w:r>
        <w:rPr>
          <w:rFonts w:ascii="仿宋_GB2312" w:eastAsia="仿宋_GB2312"/>
          <w:kern w:val="0"/>
          <w:sz w:val="32"/>
          <w:szCs w:val="32"/>
        </w:rPr>
        <w:t xml:space="preserve"> 4 </w:t>
      </w:r>
      <w:r>
        <w:rPr>
          <w:rFonts w:ascii="仿宋_GB2312" w:eastAsia="仿宋_GB2312"/>
          <w:kern w:val="0"/>
          <w:sz w:val="32"/>
          <w:szCs w:val="32"/>
        </w:rPr>
        <w:t>月</w:t>
      </w:r>
      <w:r>
        <w:rPr>
          <w:rFonts w:ascii="仿宋_GB2312" w:eastAsia="仿宋_GB2312"/>
          <w:kern w:val="0"/>
          <w:sz w:val="32"/>
          <w:szCs w:val="32"/>
        </w:rPr>
        <w:t xml:space="preserve"> 18 </w:t>
      </w:r>
      <w:r>
        <w:rPr>
          <w:rFonts w:ascii="仿宋_GB2312" w:eastAsia="仿宋_GB2312"/>
          <w:kern w:val="0"/>
          <w:sz w:val="32"/>
          <w:szCs w:val="32"/>
        </w:rPr>
        <w:t>日，你公司披露《关于董事会延期换届的公告》，第八届董事会任期于</w:t>
      </w:r>
      <w:r>
        <w:rPr>
          <w:rFonts w:ascii="仿宋_GB2312" w:eastAsia="仿宋_GB2312"/>
          <w:kern w:val="0"/>
          <w:sz w:val="32"/>
          <w:szCs w:val="32"/>
        </w:rPr>
        <w:t xml:space="preserve"> 2026 </w:t>
      </w:r>
      <w:r>
        <w:rPr>
          <w:rFonts w:ascii="仿宋_GB2312" w:eastAsia="仿宋_GB2312"/>
          <w:kern w:val="0"/>
          <w:sz w:val="32"/>
          <w:szCs w:val="32"/>
        </w:rPr>
        <w:t>年</w:t>
      </w:r>
      <w:r>
        <w:rPr>
          <w:rFonts w:ascii="仿宋_GB2312" w:eastAsia="仿宋_GB2312"/>
          <w:kern w:val="0"/>
          <w:sz w:val="32"/>
          <w:szCs w:val="32"/>
        </w:rPr>
        <w:t xml:space="preserve"> 4 </w:t>
      </w:r>
      <w:r>
        <w:rPr>
          <w:rFonts w:ascii="仿宋_GB2312" w:eastAsia="仿宋_GB2312"/>
          <w:kern w:val="0"/>
          <w:sz w:val="32"/>
          <w:szCs w:val="32"/>
        </w:rPr>
        <w:t>月</w:t>
      </w:r>
      <w:r>
        <w:rPr>
          <w:rFonts w:ascii="仿宋_GB2312" w:eastAsia="仿宋_GB2312"/>
          <w:kern w:val="0"/>
          <w:sz w:val="32"/>
          <w:szCs w:val="32"/>
        </w:rPr>
        <w:t xml:space="preserve"> 26 </w:t>
      </w:r>
      <w:r>
        <w:rPr>
          <w:rFonts w:ascii="仿宋_GB2312" w:eastAsia="仿宋_GB2312"/>
          <w:kern w:val="0"/>
          <w:sz w:val="32"/>
          <w:szCs w:val="32"/>
        </w:rPr>
        <w:t>日届满，你公司新一届董事会董事候选人的提名工作尚未完成，董事会的换届选举工作将延期进行，你公司将积极推进换届工作进程，并及时履行信息披露义务。截至目前，距离第八届董事</w:t>
      </w:r>
      <w:r>
        <w:rPr>
          <w:rFonts w:ascii="仿宋_GB2312" w:eastAsia="仿宋_GB2312"/>
          <w:kern w:val="0"/>
          <w:sz w:val="32"/>
          <w:szCs w:val="32"/>
        </w:rPr>
        <w:t>会届满日已过两个月，你公司仍未完成董事会换届工作。同时，你公司《公司章程》第一百二十条规定，董事会由</w:t>
      </w:r>
      <w:r>
        <w:rPr>
          <w:rFonts w:ascii="仿宋_GB2312" w:eastAsia="仿宋_GB2312"/>
          <w:kern w:val="0"/>
          <w:sz w:val="32"/>
          <w:szCs w:val="32"/>
        </w:rPr>
        <w:t xml:space="preserve"> 9 </w:t>
      </w:r>
      <w:r>
        <w:rPr>
          <w:rFonts w:ascii="仿宋_GB2312" w:eastAsia="仿宋_GB2312"/>
          <w:kern w:val="0"/>
          <w:sz w:val="32"/>
          <w:szCs w:val="32"/>
        </w:rPr>
        <w:t>名董事组成。自</w:t>
      </w:r>
      <w:r>
        <w:rPr>
          <w:rFonts w:ascii="仿宋_GB2312" w:eastAsia="仿宋_GB2312"/>
          <w:kern w:val="0"/>
          <w:sz w:val="32"/>
          <w:szCs w:val="32"/>
        </w:rPr>
        <w:t xml:space="preserve"> 2026 </w:t>
      </w:r>
      <w:r>
        <w:rPr>
          <w:rFonts w:ascii="仿宋_GB2312" w:eastAsia="仿宋_GB2312"/>
          <w:kern w:val="0"/>
          <w:sz w:val="32"/>
          <w:szCs w:val="32"/>
        </w:rPr>
        <w:t>年</w:t>
      </w:r>
      <w:r>
        <w:rPr>
          <w:rFonts w:ascii="仿宋_GB2312" w:eastAsia="仿宋_GB2312"/>
          <w:kern w:val="0"/>
          <w:sz w:val="32"/>
          <w:szCs w:val="32"/>
        </w:rPr>
        <w:t xml:space="preserve"> 1 </w:t>
      </w:r>
      <w:r>
        <w:rPr>
          <w:rFonts w:ascii="仿宋_GB2312" w:eastAsia="仿宋_GB2312"/>
          <w:kern w:val="0"/>
          <w:sz w:val="32"/>
          <w:szCs w:val="32"/>
        </w:rPr>
        <w:t>月</w:t>
      </w:r>
      <w:r>
        <w:rPr>
          <w:rFonts w:ascii="仿宋_GB2312" w:eastAsia="仿宋_GB2312"/>
          <w:kern w:val="0"/>
          <w:sz w:val="32"/>
          <w:szCs w:val="32"/>
        </w:rPr>
        <w:t xml:space="preserve"> 14 </w:t>
      </w:r>
      <w:r>
        <w:rPr>
          <w:rFonts w:ascii="仿宋_GB2312" w:eastAsia="仿宋_GB2312"/>
          <w:kern w:val="0"/>
          <w:sz w:val="32"/>
          <w:szCs w:val="32"/>
        </w:rPr>
        <w:t>日起，你公司董事会人数持续少于</w:t>
      </w:r>
      <w:r>
        <w:rPr>
          <w:rFonts w:ascii="仿宋_GB2312" w:eastAsia="仿宋_GB2312"/>
          <w:kern w:val="0"/>
          <w:sz w:val="32"/>
          <w:szCs w:val="32"/>
        </w:rPr>
        <w:t xml:space="preserve"> 9 </w:t>
      </w:r>
      <w:r>
        <w:rPr>
          <w:rFonts w:ascii="仿宋_GB2312" w:eastAsia="仿宋_GB2312"/>
          <w:kern w:val="0"/>
          <w:sz w:val="32"/>
          <w:szCs w:val="32"/>
        </w:rPr>
        <w:t>人，你公司现董事会成员仅</w:t>
      </w:r>
      <w:r>
        <w:rPr>
          <w:rFonts w:ascii="仿宋_GB2312" w:eastAsia="仿宋_GB2312"/>
          <w:kern w:val="0"/>
          <w:sz w:val="32"/>
          <w:szCs w:val="32"/>
        </w:rPr>
        <w:t xml:space="preserve"> 7 </w:t>
      </w:r>
      <w:r>
        <w:rPr>
          <w:rFonts w:ascii="仿宋_GB2312" w:eastAsia="仿宋_GB2312"/>
          <w:kern w:val="0"/>
          <w:sz w:val="32"/>
          <w:szCs w:val="32"/>
        </w:rPr>
        <w:t>名，不符合你公司《公司章程》规定。</w:t>
      </w:r>
    </w:p>
    <w:p w14:paraId="42CB7BA9"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kern w:val="0"/>
          <w:sz w:val="32"/>
          <w:szCs w:val="32"/>
        </w:rPr>
        <w:t>《公司法》、你公司《公司章程》（</w:t>
      </w:r>
      <w:r>
        <w:rPr>
          <w:rFonts w:ascii="仿宋_GB2312" w:eastAsia="仿宋_GB2312"/>
          <w:kern w:val="0"/>
          <w:sz w:val="32"/>
          <w:szCs w:val="32"/>
        </w:rPr>
        <w:t xml:space="preserve">2025 </w:t>
      </w:r>
      <w:r>
        <w:rPr>
          <w:rFonts w:ascii="仿宋_GB2312" w:eastAsia="仿宋_GB2312"/>
          <w:kern w:val="0"/>
          <w:sz w:val="32"/>
          <w:szCs w:val="32"/>
        </w:rPr>
        <w:t>年</w:t>
      </w:r>
      <w:r>
        <w:rPr>
          <w:rFonts w:ascii="仿宋_GB2312" w:eastAsia="仿宋_GB2312"/>
          <w:kern w:val="0"/>
          <w:sz w:val="32"/>
          <w:szCs w:val="32"/>
        </w:rPr>
        <w:t xml:space="preserve"> 10 </w:t>
      </w:r>
      <w:r>
        <w:rPr>
          <w:rFonts w:ascii="仿宋_GB2312" w:eastAsia="仿宋_GB2312"/>
          <w:kern w:val="0"/>
          <w:sz w:val="32"/>
          <w:szCs w:val="32"/>
        </w:rPr>
        <w:t>月）等规定董事由股东会选举或更换，任期由公司章程规定，但每届任期不得超过三年，董事任期届满，可以连选连任；董事任期届满未及时改选，在改选出的董事就任前，原董事仍应当履行董事职务。虽然你公司原董事会现仍正常履职</w:t>
      </w:r>
      <w:r>
        <w:rPr>
          <w:rFonts w:ascii="仿宋_GB2312" w:eastAsia="仿宋_GB2312"/>
          <w:kern w:val="0"/>
          <w:sz w:val="32"/>
          <w:szCs w:val="32"/>
        </w:rPr>
        <w:t>，但若新一届董事会未能正常选任，则其下设的审计委员会、薪酬与考核委员会等专门委员会也无法正常换届改组，为公司治理带来隐患。</w:t>
      </w:r>
    </w:p>
    <w:p w14:paraId="7AA448E9"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kern w:val="0"/>
          <w:sz w:val="32"/>
          <w:szCs w:val="32"/>
        </w:rPr>
        <w:t>综上，建议你公司尽快推进董事会换届相关工作，根据《公司章程》规定补齐董事人数，并及时进行信息披露，切实保护上市公司及股东合法权益。</w:t>
      </w:r>
    </w:p>
    <w:p w14:paraId="7F7A9561"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kern w:val="0"/>
          <w:sz w:val="32"/>
          <w:szCs w:val="32"/>
        </w:rPr>
        <w:lastRenderedPageBreak/>
        <w:t>以上建议，请你公司收到股东函件</w:t>
      </w:r>
      <w:r>
        <w:rPr>
          <w:rFonts w:ascii="仿宋_GB2312" w:eastAsia="仿宋_GB2312"/>
          <w:kern w:val="0"/>
          <w:sz w:val="32"/>
          <w:szCs w:val="32"/>
        </w:rPr>
        <w:t xml:space="preserve"> 10 </w:t>
      </w:r>
      <w:proofErr w:type="gramStart"/>
      <w:r>
        <w:rPr>
          <w:rFonts w:ascii="仿宋_GB2312" w:eastAsia="仿宋_GB2312"/>
          <w:kern w:val="0"/>
          <w:sz w:val="32"/>
          <w:szCs w:val="32"/>
        </w:rPr>
        <w:t>个</w:t>
      </w:r>
      <w:proofErr w:type="gramEnd"/>
      <w:r>
        <w:rPr>
          <w:rFonts w:ascii="仿宋_GB2312" w:eastAsia="仿宋_GB2312"/>
          <w:kern w:val="0"/>
          <w:sz w:val="32"/>
          <w:szCs w:val="32"/>
        </w:rPr>
        <w:t>工作日内以公告形式披露并回复中证投服中心。</w:t>
      </w:r>
      <w:r>
        <w:rPr>
          <w:rFonts w:ascii="仿宋_GB2312" w:eastAsia="仿宋_GB2312" w:hint="eastAsia"/>
          <w:kern w:val="0"/>
          <w:sz w:val="32"/>
          <w:szCs w:val="32"/>
        </w:rPr>
        <w:t>”</w:t>
      </w:r>
    </w:p>
    <w:p w14:paraId="7EAF290B" w14:textId="77777777" w:rsidR="002B4F8B" w:rsidRDefault="000D736C">
      <w:pPr>
        <w:widowControl/>
        <w:spacing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二、公司回复</w:t>
      </w:r>
    </w:p>
    <w:p w14:paraId="15D4E2F2" w14:textId="77777777" w:rsidR="002B4F8B" w:rsidRDefault="000D736C">
      <w:pPr>
        <w:widowControl/>
        <w:spacing w:line="560" w:lineRule="exact"/>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（一）公司董事会成员人数低于《公司章程》规定及董事会延期换届情况说明</w:t>
      </w:r>
    </w:p>
    <w:p w14:paraId="794D7538"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公司《公司章程》规定，董事会由</w:t>
      </w:r>
      <w:r>
        <w:rPr>
          <w:rFonts w:ascii="仿宋_GB2312" w:eastAsia="仿宋_GB2312" w:hint="eastAsia"/>
          <w:kern w:val="0"/>
          <w:sz w:val="32"/>
          <w:szCs w:val="32"/>
        </w:rPr>
        <w:t>9</w:t>
      </w:r>
      <w:r>
        <w:rPr>
          <w:rFonts w:ascii="仿宋_GB2312" w:eastAsia="仿宋_GB2312" w:hint="eastAsia"/>
          <w:kern w:val="0"/>
          <w:sz w:val="32"/>
          <w:szCs w:val="32"/>
        </w:rPr>
        <w:t>名董事组成，包含</w:t>
      </w:r>
      <w:r>
        <w:rPr>
          <w:rFonts w:ascii="仿宋_GB2312" w:eastAsia="仿宋_GB2312" w:hint="eastAsia"/>
          <w:kern w:val="0"/>
          <w:sz w:val="32"/>
          <w:szCs w:val="32"/>
        </w:rPr>
        <w:t>3</w:t>
      </w:r>
      <w:r>
        <w:rPr>
          <w:rFonts w:ascii="仿宋_GB2312" w:eastAsia="仿宋_GB2312" w:hint="eastAsia"/>
          <w:kern w:val="0"/>
          <w:sz w:val="32"/>
          <w:szCs w:val="32"/>
        </w:rPr>
        <w:t>名独立董事、</w:t>
      </w:r>
      <w:r>
        <w:rPr>
          <w:rFonts w:ascii="仿宋_GB2312" w:eastAsia="仿宋_GB2312" w:hint="eastAsia"/>
          <w:kern w:val="0"/>
          <w:sz w:val="32"/>
          <w:szCs w:val="32"/>
        </w:rPr>
        <w:t>1</w:t>
      </w:r>
      <w:r>
        <w:rPr>
          <w:rFonts w:ascii="仿宋_GB2312" w:eastAsia="仿宋_GB2312" w:hint="eastAsia"/>
          <w:kern w:val="0"/>
          <w:sz w:val="32"/>
          <w:szCs w:val="32"/>
        </w:rPr>
        <w:t>名职工董事。因两名控股股东委派董事法定年龄退休辞去董事职务，控股股东没有及时推荐新的董事人选，导致董事出现</w:t>
      </w:r>
      <w:r>
        <w:rPr>
          <w:rFonts w:ascii="仿宋_GB2312" w:eastAsia="仿宋_GB2312" w:hint="eastAsia"/>
          <w:kern w:val="0"/>
          <w:sz w:val="32"/>
          <w:szCs w:val="32"/>
        </w:rPr>
        <w:t>2</w:t>
      </w:r>
      <w:r>
        <w:rPr>
          <w:rFonts w:ascii="仿宋_GB2312" w:eastAsia="仿宋_GB2312" w:hint="eastAsia"/>
          <w:kern w:val="0"/>
          <w:sz w:val="32"/>
          <w:szCs w:val="32"/>
        </w:rPr>
        <w:t>名空缺，公司实有董事</w:t>
      </w:r>
      <w:r>
        <w:rPr>
          <w:rFonts w:ascii="仿宋_GB2312" w:eastAsia="仿宋_GB2312" w:hint="eastAsia"/>
          <w:kern w:val="0"/>
          <w:sz w:val="32"/>
          <w:szCs w:val="32"/>
        </w:rPr>
        <w:t>7</w:t>
      </w:r>
      <w:r>
        <w:rPr>
          <w:rFonts w:ascii="仿宋_GB2312" w:eastAsia="仿宋_GB2312" w:hint="eastAsia"/>
          <w:kern w:val="0"/>
          <w:sz w:val="32"/>
          <w:szCs w:val="32"/>
        </w:rPr>
        <w:t>名，未达到章程约定人数。</w:t>
      </w:r>
    </w:p>
    <w:p w14:paraId="7EDC568D"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根据《公司章程》和公司</w:t>
      </w:r>
      <w:r>
        <w:rPr>
          <w:rFonts w:ascii="仿宋_GB2312" w:eastAsia="仿宋_GB2312" w:hint="eastAsia"/>
          <w:kern w:val="0"/>
          <w:sz w:val="32"/>
          <w:szCs w:val="32"/>
        </w:rPr>
        <w:t xml:space="preserve"> 2022 </w:t>
      </w:r>
      <w:proofErr w:type="gramStart"/>
      <w:r>
        <w:rPr>
          <w:rFonts w:ascii="仿宋_GB2312" w:eastAsia="仿宋_GB2312" w:hint="eastAsia"/>
          <w:kern w:val="0"/>
          <w:sz w:val="32"/>
          <w:szCs w:val="32"/>
        </w:rPr>
        <w:t>年</w:t>
      </w:r>
      <w:proofErr w:type="gramEnd"/>
      <w:r>
        <w:rPr>
          <w:rFonts w:ascii="仿宋_GB2312" w:eastAsia="仿宋_GB2312" w:hint="eastAsia"/>
          <w:kern w:val="0"/>
          <w:sz w:val="32"/>
          <w:szCs w:val="32"/>
        </w:rPr>
        <w:t>年度股东大会决议，公司第八届董事会全体董事法定任期至</w:t>
      </w:r>
      <w:r>
        <w:rPr>
          <w:rFonts w:ascii="仿宋_GB2312" w:eastAsia="仿宋_GB2312" w:hint="eastAsia"/>
          <w:kern w:val="0"/>
          <w:sz w:val="32"/>
          <w:szCs w:val="32"/>
        </w:rPr>
        <w:t xml:space="preserve"> 2026 </w:t>
      </w:r>
      <w:r>
        <w:rPr>
          <w:rFonts w:ascii="仿宋_GB2312" w:eastAsia="仿宋_GB2312" w:hint="eastAsia"/>
          <w:kern w:val="0"/>
          <w:sz w:val="32"/>
          <w:szCs w:val="32"/>
        </w:rPr>
        <w:t>年</w:t>
      </w:r>
      <w:r>
        <w:rPr>
          <w:rFonts w:ascii="仿宋_GB2312" w:eastAsia="仿宋_GB2312" w:hint="eastAsia"/>
          <w:kern w:val="0"/>
          <w:sz w:val="32"/>
          <w:szCs w:val="32"/>
        </w:rPr>
        <w:t xml:space="preserve"> 4 </w:t>
      </w:r>
      <w:r>
        <w:rPr>
          <w:rFonts w:ascii="仿宋_GB2312" w:eastAsia="仿宋_GB2312" w:hint="eastAsia"/>
          <w:kern w:val="0"/>
          <w:sz w:val="32"/>
          <w:szCs w:val="32"/>
        </w:rPr>
        <w:t>月</w:t>
      </w:r>
      <w:r>
        <w:rPr>
          <w:rFonts w:ascii="仿宋_GB2312" w:eastAsia="仿宋_GB2312" w:hint="eastAsia"/>
          <w:kern w:val="0"/>
          <w:sz w:val="32"/>
          <w:szCs w:val="32"/>
        </w:rPr>
        <w:t xml:space="preserve"> 26 </w:t>
      </w:r>
      <w:r>
        <w:rPr>
          <w:rFonts w:ascii="仿宋_GB2312" w:eastAsia="仿宋_GB2312" w:hint="eastAsia"/>
          <w:kern w:val="0"/>
          <w:sz w:val="32"/>
          <w:szCs w:val="32"/>
        </w:rPr>
        <w:t>日届满。任期届满前，因新一届董事会中由控股股东委派的候选人提名需履行控股股东内部人事筛选、资质审核、向主管部门报批报备等干部管理和国资监管流程，未能在第八届董事会任期届满前完</w:t>
      </w:r>
      <w:r>
        <w:rPr>
          <w:rFonts w:ascii="仿宋_GB2312" w:eastAsia="仿宋_GB2312" w:hint="eastAsia"/>
          <w:kern w:val="0"/>
          <w:sz w:val="32"/>
          <w:szCs w:val="32"/>
        </w:rPr>
        <w:t>成新任董事人选的推选工作。为此，公司于</w:t>
      </w:r>
      <w:r>
        <w:rPr>
          <w:rFonts w:ascii="仿宋_GB2312" w:eastAsia="仿宋_GB2312" w:hint="eastAsia"/>
          <w:kern w:val="0"/>
          <w:sz w:val="32"/>
          <w:szCs w:val="32"/>
        </w:rPr>
        <w:t xml:space="preserve"> 2026 </w:t>
      </w:r>
      <w:r>
        <w:rPr>
          <w:rFonts w:ascii="仿宋_GB2312" w:eastAsia="仿宋_GB2312" w:hint="eastAsia"/>
          <w:kern w:val="0"/>
          <w:sz w:val="32"/>
          <w:szCs w:val="32"/>
        </w:rPr>
        <w:t>年</w:t>
      </w:r>
      <w:r>
        <w:rPr>
          <w:rFonts w:ascii="仿宋_GB2312" w:eastAsia="仿宋_GB2312" w:hint="eastAsia"/>
          <w:kern w:val="0"/>
          <w:sz w:val="32"/>
          <w:szCs w:val="32"/>
        </w:rPr>
        <w:t xml:space="preserve"> 4 </w:t>
      </w:r>
      <w:r>
        <w:rPr>
          <w:rFonts w:ascii="仿宋_GB2312" w:eastAsia="仿宋_GB2312" w:hint="eastAsia"/>
          <w:kern w:val="0"/>
          <w:sz w:val="32"/>
          <w:szCs w:val="32"/>
        </w:rPr>
        <w:t>月</w:t>
      </w:r>
      <w:r>
        <w:rPr>
          <w:rFonts w:ascii="仿宋_GB2312" w:eastAsia="仿宋_GB2312" w:hint="eastAsia"/>
          <w:kern w:val="0"/>
          <w:sz w:val="32"/>
          <w:szCs w:val="32"/>
        </w:rPr>
        <w:t xml:space="preserve"> 18 </w:t>
      </w:r>
      <w:r>
        <w:rPr>
          <w:rFonts w:ascii="仿宋_GB2312" w:eastAsia="仿宋_GB2312" w:hint="eastAsia"/>
          <w:kern w:val="0"/>
          <w:sz w:val="32"/>
          <w:szCs w:val="32"/>
        </w:rPr>
        <w:t>日依规披露《关于董事会延期换届的公告》，告知全体投资者换届延期事宜。</w:t>
      </w:r>
    </w:p>
    <w:p w14:paraId="07D66E0A"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公司董事会在完成换届前，董事会成员仍为</w:t>
      </w:r>
      <w:r>
        <w:rPr>
          <w:rFonts w:ascii="仿宋_GB2312" w:eastAsia="仿宋_GB2312" w:hint="eastAsia"/>
          <w:kern w:val="0"/>
          <w:sz w:val="32"/>
          <w:szCs w:val="32"/>
        </w:rPr>
        <w:t>7</w:t>
      </w:r>
      <w:r>
        <w:rPr>
          <w:rFonts w:ascii="仿宋_GB2312" w:eastAsia="仿宋_GB2312" w:hint="eastAsia"/>
          <w:kern w:val="0"/>
          <w:sz w:val="32"/>
          <w:szCs w:val="32"/>
        </w:rPr>
        <w:t>名董事，人数可以满足《公司法》关于董事会最低法定人数要求，董事会及各专业委员会人员均能够正常履行职责，独立董事、职工董事能够履职到位，未出现因董事人数不足导致议案无法审议、重大经营事项搁置等问题，公司治理秩序稳定，不存在董事会</w:t>
      </w:r>
      <w:proofErr w:type="gramStart"/>
      <w:r>
        <w:rPr>
          <w:rFonts w:ascii="仿宋_GB2312" w:eastAsia="仿宋_GB2312" w:hint="eastAsia"/>
          <w:kern w:val="0"/>
          <w:sz w:val="32"/>
          <w:szCs w:val="32"/>
        </w:rPr>
        <w:t>因治理</w:t>
      </w:r>
      <w:proofErr w:type="gramEnd"/>
      <w:r>
        <w:rPr>
          <w:rFonts w:ascii="仿宋_GB2312" w:eastAsia="仿宋_GB2312" w:hint="eastAsia"/>
          <w:kern w:val="0"/>
          <w:sz w:val="32"/>
          <w:szCs w:val="32"/>
        </w:rPr>
        <w:t>缺位、决策失效、管理真</w:t>
      </w:r>
      <w:r>
        <w:rPr>
          <w:rFonts w:ascii="仿宋_GB2312" w:eastAsia="仿宋_GB2312" w:hint="eastAsia"/>
          <w:kern w:val="0"/>
          <w:sz w:val="32"/>
          <w:szCs w:val="32"/>
        </w:rPr>
        <w:lastRenderedPageBreak/>
        <w:t>空等风险隐患，公司日常</w:t>
      </w:r>
      <w:r>
        <w:rPr>
          <w:rFonts w:ascii="仿宋_GB2312" w:eastAsia="仿宋_GB2312" w:hint="eastAsia"/>
          <w:kern w:val="0"/>
          <w:sz w:val="32"/>
          <w:szCs w:val="32"/>
        </w:rPr>
        <w:t>运营</w:t>
      </w:r>
      <w:r>
        <w:rPr>
          <w:rFonts w:ascii="仿宋_GB2312" w:eastAsia="仿宋_GB2312" w:hint="eastAsia"/>
          <w:kern w:val="0"/>
          <w:sz w:val="32"/>
          <w:szCs w:val="32"/>
        </w:rPr>
        <w:t>正常，重大事项管控未受换届延期影响。</w:t>
      </w:r>
    </w:p>
    <w:p w14:paraId="249B8CCF"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同时，公司已</w:t>
      </w:r>
      <w:r>
        <w:rPr>
          <w:rFonts w:ascii="仿宋_GB2312" w:eastAsia="仿宋_GB2312" w:hint="eastAsia"/>
          <w:kern w:val="0"/>
          <w:sz w:val="32"/>
          <w:szCs w:val="32"/>
        </w:rPr>
        <w:t>认识</w:t>
      </w:r>
      <w:r>
        <w:rPr>
          <w:rFonts w:ascii="仿宋_GB2312" w:eastAsia="仿宋_GB2312" w:hint="eastAsia"/>
          <w:kern w:val="0"/>
          <w:sz w:val="32"/>
          <w:szCs w:val="32"/>
        </w:rPr>
        <w:t>到</w:t>
      </w:r>
      <w:r>
        <w:rPr>
          <w:rFonts w:ascii="仿宋_GB2312" w:eastAsia="仿宋_GB2312" w:hint="eastAsia"/>
          <w:kern w:val="0"/>
          <w:sz w:val="32"/>
          <w:szCs w:val="32"/>
        </w:rPr>
        <w:t>，董事人数长期低于章程约定人数、专门委员会人员配置不完善等可能致使公司出现治理合</w:t>
      </w:r>
      <w:proofErr w:type="gramStart"/>
      <w:r>
        <w:rPr>
          <w:rFonts w:ascii="仿宋_GB2312" w:eastAsia="仿宋_GB2312" w:hint="eastAsia"/>
          <w:kern w:val="0"/>
          <w:sz w:val="32"/>
          <w:szCs w:val="32"/>
        </w:rPr>
        <w:t>规</w:t>
      </w:r>
      <w:proofErr w:type="gramEnd"/>
      <w:r>
        <w:rPr>
          <w:rFonts w:ascii="仿宋_GB2312" w:eastAsia="仿宋_GB2312" w:hint="eastAsia"/>
          <w:kern w:val="0"/>
          <w:sz w:val="32"/>
          <w:szCs w:val="32"/>
        </w:rPr>
        <w:t>性弱化等潜在风险，公司高度重视董事补选和董事会及专门委员会换届工作，仍积极主动对接协调控股股东加快推进董事人选推选工作。</w:t>
      </w:r>
    </w:p>
    <w:p w14:paraId="549DC487" w14:textId="77777777" w:rsidR="002B4F8B" w:rsidRDefault="000D736C">
      <w:pPr>
        <w:widowControl/>
        <w:spacing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（二）下一步工作安排</w:t>
      </w:r>
    </w:p>
    <w:p w14:paraId="7E0285F3" w14:textId="77777777" w:rsidR="002B4F8B" w:rsidRDefault="000D736C">
      <w:pPr>
        <w:widowControl/>
        <w:spacing w:line="560" w:lineRule="exact"/>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1.</w:t>
      </w:r>
      <w:r>
        <w:rPr>
          <w:rFonts w:ascii="楷体_GB2312" w:eastAsia="楷体_GB2312" w:hAnsi="楷体_GB2312" w:cs="楷体_GB2312" w:hint="eastAsia"/>
          <w:kern w:val="0"/>
          <w:sz w:val="32"/>
          <w:szCs w:val="32"/>
        </w:rPr>
        <w:t>持续加强</w:t>
      </w:r>
      <w:r>
        <w:rPr>
          <w:rFonts w:ascii="楷体_GB2312" w:eastAsia="楷体_GB2312" w:hAnsi="楷体_GB2312" w:cs="楷体_GB2312" w:hint="eastAsia"/>
          <w:kern w:val="0"/>
          <w:sz w:val="32"/>
          <w:szCs w:val="32"/>
        </w:rPr>
        <w:t>沟</w:t>
      </w:r>
      <w:r>
        <w:rPr>
          <w:rFonts w:ascii="楷体_GB2312" w:eastAsia="楷体_GB2312" w:hAnsi="楷体_GB2312" w:cs="楷体_GB2312" w:hint="eastAsia"/>
          <w:kern w:val="0"/>
          <w:sz w:val="32"/>
          <w:szCs w:val="32"/>
        </w:rPr>
        <w:t>通协调</w:t>
      </w:r>
    </w:p>
    <w:p w14:paraId="56078A85"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自两名董事辞职导致董事出现空缺起，公司持续积极主动与控股股东对接，协调控股股东加快新任董事人选筛选、资质核查、报批报备等工作，并及时向控股股东提示董事缺位、董事会延期换届对应的监管合</w:t>
      </w:r>
      <w:proofErr w:type="gramStart"/>
      <w:r>
        <w:rPr>
          <w:rFonts w:ascii="仿宋_GB2312" w:eastAsia="仿宋_GB2312" w:hint="eastAsia"/>
          <w:kern w:val="0"/>
          <w:sz w:val="32"/>
          <w:szCs w:val="32"/>
        </w:rPr>
        <w:t>规</w:t>
      </w:r>
      <w:proofErr w:type="gramEnd"/>
      <w:r>
        <w:rPr>
          <w:rFonts w:ascii="仿宋_GB2312" w:eastAsia="仿宋_GB2312" w:hint="eastAsia"/>
          <w:kern w:val="0"/>
          <w:sz w:val="32"/>
          <w:szCs w:val="32"/>
        </w:rPr>
        <w:t>风险与中小投资者权益保护要求。公司将继续加强与控股股东沟通协调，加速推进相关工</w:t>
      </w:r>
      <w:r>
        <w:rPr>
          <w:rFonts w:ascii="仿宋_GB2312" w:eastAsia="仿宋_GB2312" w:hint="eastAsia"/>
          <w:kern w:val="0"/>
          <w:sz w:val="32"/>
          <w:szCs w:val="32"/>
        </w:rPr>
        <w:t>作。</w:t>
      </w:r>
    </w:p>
    <w:p w14:paraId="25A25EA7" w14:textId="77777777" w:rsidR="002B4F8B" w:rsidRDefault="000D736C">
      <w:pPr>
        <w:widowControl/>
        <w:spacing w:line="560" w:lineRule="exact"/>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2.</w:t>
      </w:r>
      <w:r>
        <w:rPr>
          <w:rFonts w:ascii="楷体_GB2312" w:eastAsia="楷体_GB2312" w:hAnsi="楷体_GB2312" w:cs="楷体_GB2312" w:hint="eastAsia"/>
          <w:kern w:val="0"/>
          <w:sz w:val="32"/>
          <w:szCs w:val="32"/>
        </w:rPr>
        <w:t>明确控股股东工作时限</w:t>
      </w:r>
    </w:p>
    <w:p w14:paraId="347255AA"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目前经向控股股东沟通了解，新任董事提名、向主管部门履行人事报批报备等工作已全面启动，并明确表示自公司本公告披露之日起一个月内完成全部新任董事人选内部提名、审批流程，向公司正式递交董事候选人推荐名单及材料。</w:t>
      </w:r>
    </w:p>
    <w:p w14:paraId="029AF676" w14:textId="77777777" w:rsidR="002B4F8B" w:rsidRDefault="000D736C">
      <w:pPr>
        <w:widowControl/>
        <w:spacing w:line="560" w:lineRule="exact"/>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3.</w:t>
      </w:r>
      <w:r>
        <w:rPr>
          <w:rFonts w:ascii="楷体_GB2312" w:eastAsia="楷体_GB2312" w:hAnsi="楷体_GB2312" w:cs="楷体_GB2312" w:hint="eastAsia"/>
          <w:kern w:val="0"/>
          <w:sz w:val="32"/>
          <w:szCs w:val="32"/>
        </w:rPr>
        <w:t>加快推进董事会换届工作</w:t>
      </w:r>
    </w:p>
    <w:p w14:paraId="64756DEA"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公司将在收到控股股东递交的董事候选人推荐名单及材料后，第一时间启动独立董事资质核查、提名委员会资</w:t>
      </w:r>
      <w:r>
        <w:rPr>
          <w:rFonts w:ascii="仿宋_GB2312" w:eastAsia="仿宋_GB2312" w:hint="eastAsia"/>
          <w:kern w:val="0"/>
          <w:sz w:val="32"/>
          <w:szCs w:val="32"/>
        </w:rPr>
        <w:lastRenderedPageBreak/>
        <w:t>格预审等程序，统筹安排董事会和临时股东会进行审议，确保</w:t>
      </w:r>
      <w:r>
        <w:rPr>
          <w:rFonts w:ascii="仿宋_GB2312" w:eastAsia="仿宋_GB2312" w:hint="eastAsia"/>
          <w:kern w:val="0"/>
          <w:sz w:val="32"/>
          <w:szCs w:val="32"/>
        </w:rPr>
        <w:t>2026</w:t>
      </w:r>
      <w:r>
        <w:rPr>
          <w:rFonts w:ascii="仿宋_GB2312" w:eastAsia="仿宋_GB2312" w:hint="eastAsia"/>
          <w:kern w:val="0"/>
          <w:sz w:val="32"/>
          <w:szCs w:val="32"/>
        </w:rPr>
        <w:t>年</w:t>
      </w:r>
      <w:r>
        <w:rPr>
          <w:rFonts w:ascii="仿宋_GB2312" w:eastAsia="仿宋_GB2312" w:hint="eastAsia"/>
          <w:kern w:val="0"/>
          <w:sz w:val="32"/>
          <w:szCs w:val="32"/>
        </w:rPr>
        <w:t>9</w:t>
      </w:r>
      <w:r>
        <w:rPr>
          <w:rFonts w:ascii="仿宋_GB2312" w:eastAsia="仿宋_GB2312" w:hint="eastAsia"/>
          <w:kern w:val="0"/>
          <w:sz w:val="32"/>
          <w:szCs w:val="32"/>
        </w:rPr>
        <w:t>月底前按照证券监管和《公司章程》相关规定要求，完成董事会及专门委员会的换届工作。</w:t>
      </w:r>
    </w:p>
    <w:p w14:paraId="1E420634" w14:textId="77777777" w:rsidR="002B4F8B" w:rsidRDefault="000D736C">
      <w:pPr>
        <w:widowControl/>
        <w:spacing w:line="560" w:lineRule="exact"/>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4.</w:t>
      </w:r>
      <w:r>
        <w:rPr>
          <w:rFonts w:ascii="楷体_GB2312" w:eastAsia="楷体_GB2312" w:hAnsi="楷体_GB2312" w:cs="楷体_GB2312" w:hint="eastAsia"/>
          <w:kern w:val="0"/>
          <w:sz w:val="32"/>
          <w:szCs w:val="32"/>
        </w:rPr>
        <w:t>强化信息披露与投资者沟通</w:t>
      </w:r>
    </w:p>
    <w:p w14:paraId="7CD0DBA7"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在上述各项工作推进期间，公司将严格按照上市规则及时发布专项公告，完整披露换届工作进展；同时通过投资者热线、互动平台等渠道回应中小投资者关切，主动做好投资者沟通咨询工作，保障全体股东知情权，切实维护上市公司及广大中小投资者合法权益。</w:t>
      </w:r>
    </w:p>
    <w:p w14:paraId="44A8585F" w14:textId="77777777" w:rsidR="002B4F8B" w:rsidRDefault="000D736C">
      <w:pPr>
        <w:widowControl/>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特此公告。</w:t>
      </w:r>
    </w:p>
    <w:p w14:paraId="32AE63A6" w14:textId="77777777" w:rsidR="002B4F8B" w:rsidRDefault="002B4F8B">
      <w:pPr>
        <w:widowControl/>
        <w:spacing w:line="560" w:lineRule="exact"/>
        <w:ind w:firstLineChars="200" w:firstLine="640"/>
        <w:jc w:val="left"/>
        <w:rPr>
          <w:rFonts w:ascii="仿宋_GB2312" w:eastAsia="仿宋_GB2312"/>
          <w:kern w:val="0"/>
          <w:sz w:val="32"/>
          <w:szCs w:val="32"/>
        </w:rPr>
      </w:pPr>
    </w:p>
    <w:p w14:paraId="14747AB3" w14:textId="77777777" w:rsidR="002B4F8B" w:rsidRDefault="000D736C">
      <w:pPr>
        <w:widowControl/>
        <w:spacing w:line="560" w:lineRule="exact"/>
        <w:ind w:firstLineChars="1000" w:firstLine="3200"/>
        <w:jc w:val="left"/>
        <w:rPr>
          <w:rFonts w:ascii="仿宋_GB2312" w:eastAsia="仿宋_GB2312"/>
          <w:kern w:val="0"/>
          <w:sz w:val="32"/>
          <w:szCs w:val="32"/>
        </w:rPr>
      </w:pPr>
      <w:r>
        <w:rPr>
          <w:rFonts w:ascii="仿宋_GB2312" w:eastAsia="仿宋_GB2312" w:hint="eastAsia"/>
          <w:kern w:val="0"/>
          <w:sz w:val="32"/>
          <w:szCs w:val="32"/>
        </w:rPr>
        <w:t>安徽恒源煤电股份有限公司董事会</w:t>
      </w:r>
    </w:p>
    <w:p w14:paraId="7B383FDE" w14:textId="662E2008" w:rsidR="002B4F8B" w:rsidRDefault="000D736C">
      <w:pPr>
        <w:widowControl/>
        <w:spacing w:line="560" w:lineRule="exact"/>
        <w:ind w:firstLineChars="1300" w:firstLine="4160"/>
        <w:jc w:val="left"/>
        <w:rPr>
          <w:rFonts w:ascii="仿宋_GB2312" w:eastAsia="仿宋_GB2312"/>
          <w:kern w:val="0"/>
          <w:sz w:val="32"/>
          <w:szCs w:val="32"/>
        </w:rPr>
      </w:pPr>
      <w:r>
        <w:rPr>
          <w:rFonts w:ascii="仿宋_GB2312" w:eastAsia="仿宋_GB2312" w:hint="eastAsia"/>
          <w:kern w:val="0"/>
          <w:sz w:val="32"/>
          <w:szCs w:val="32"/>
        </w:rPr>
        <w:t>2</w:t>
      </w:r>
      <w:r>
        <w:rPr>
          <w:rFonts w:ascii="仿宋_GB2312" w:eastAsia="仿宋_GB2312"/>
          <w:kern w:val="0"/>
          <w:sz w:val="32"/>
          <w:szCs w:val="32"/>
        </w:rPr>
        <w:t>026</w:t>
      </w:r>
      <w:r>
        <w:rPr>
          <w:rFonts w:ascii="仿宋_GB2312" w:eastAsia="仿宋_GB2312" w:hint="eastAsia"/>
          <w:kern w:val="0"/>
          <w:sz w:val="32"/>
          <w:szCs w:val="32"/>
        </w:rPr>
        <w:t>年</w:t>
      </w:r>
      <w:r>
        <w:rPr>
          <w:rFonts w:ascii="仿宋_GB2312" w:eastAsia="仿宋_GB2312" w:hint="eastAsia"/>
          <w:kern w:val="0"/>
          <w:sz w:val="32"/>
          <w:szCs w:val="32"/>
        </w:rPr>
        <w:t>7</w:t>
      </w:r>
      <w:r>
        <w:rPr>
          <w:rFonts w:ascii="仿宋_GB2312" w:eastAsia="仿宋_GB2312" w:hint="eastAsia"/>
          <w:kern w:val="0"/>
          <w:sz w:val="32"/>
          <w:szCs w:val="32"/>
        </w:rPr>
        <w:t>月</w:t>
      </w:r>
      <w:r w:rsidR="006947C1">
        <w:rPr>
          <w:rFonts w:ascii="仿宋_GB2312" w:eastAsia="仿宋_GB2312"/>
          <w:kern w:val="0"/>
          <w:sz w:val="32"/>
          <w:szCs w:val="32"/>
        </w:rPr>
        <w:t>17</w:t>
      </w:r>
      <w:bookmarkStart w:id="0" w:name="_GoBack"/>
      <w:bookmarkEnd w:id="0"/>
      <w:r>
        <w:rPr>
          <w:rFonts w:ascii="仿宋_GB2312" w:eastAsia="仿宋_GB2312" w:hint="eastAsia"/>
          <w:kern w:val="0"/>
          <w:sz w:val="32"/>
          <w:szCs w:val="32"/>
        </w:rPr>
        <w:t>日</w:t>
      </w:r>
    </w:p>
    <w:sectPr w:rsidR="002B4F8B">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3AB1C" w14:textId="77777777" w:rsidR="000D736C" w:rsidRDefault="000D736C">
      <w:r>
        <w:separator/>
      </w:r>
    </w:p>
  </w:endnote>
  <w:endnote w:type="continuationSeparator" w:id="0">
    <w:p w14:paraId="7A313492" w14:textId="77777777" w:rsidR="000D736C" w:rsidRDefault="000D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altName w:val="DejaVu Sans"/>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00634" w14:textId="558F7ABA" w:rsidR="002B4F8B" w:rsidRDefault="000D736C">
    <w:pPr>
      <w:pStyle w:val="a3"/>
      <w:jc w:val="center"/>
    </w:pPr>
    <w:r>
      <w:fldChar w:fldCharType="begin"/>
    </w:r>
    <w:r>
      <w:instrText>PAGE   \* MERGEFORMAT</w:instrText>
    </w:r>
    <w:r>
      <w:fldChar w:fldCharType="separate"/>
    </w:r>
    <w:r w:rsidR="006947C1" w:rsidRPr="006947C1">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4C451" w14:textId="77777777" w:rsidR="000D736C" w:rsidRDefault="000D736C">
      <w:r>
        <w:separator/>
      </w:r>
    </w:p>
  </w:footnote>
  <w:footnote w:type="continuationSeparator" w:id="0">
    <w:p w14:paraId="66756AE7" w14:textId="77777777" w:rsidR="000D736C" w:rsidRDefault="000D7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17"/>
    <w:rsid w:val="000512C6"/>
    <w:rsid w:val="0008338B"/>
    <w:rsid w:val="000965EC"/>
    <w:rsid w:val="000D736C"/>
    <w:rsid w:val="00116795"/>
    <w:rsid w:val="001368DC"/>
    <w:rsid w:val="001778CC"/>
    <w:rsid w:val="00180EC2"/>
    <w:rsid w:val="00186B5A"/>
    <w:rsid w:val="001A23A4"/>
    <w:rsid w:val="001A7071"/>
    <w:rsid w:val="001D6DCB"/>
    <w:rsid w:val="001E4BD5"/>
    <w:rsid w:val="001E5D9D"/>
    <w:rsid w:val="002277A1"/>
    <w:rsid w:val="00246D21"/>
    <w:rsid w:val="00281117"/>
    <w:rsid w:val="002B4F8B"/>
    <w:rsid w:val="002B69D9"/>
    <w:rsid w:val="002D2BE3"/>
    <w:rsid w:val="00305427"/>
    <w:rsid w:val="00320076"/>
    <w:rsid w:val="0032498B"/>
    <w:rsid w:val="00335061"/>
    <w:rsid w:val="00351F84"/>
    <w:rsid w:val="003542B5"/>
    <w:rsid w:val="003C6BA4"/>
    <w:rsid w:val="003D14DA"/>
    <w:rsid w:val="00417B34"/>
    <w:rsid w:val="004310B9"/>
    <w:rsid w:val="00431F3F"/>
    <w:rsid w:val="00451783"/>
    <w:rsid w:val="004B069C"/>
    <w:rsid w:val="004B7692"/>
    <w:rsid w:val="004C1FC3"/>
    <w:rsid w:val="00514708"/>
    <w:rsid w:val="00552C63"/>
    <w:rsid w:val="005716AE"/>
    <w:rsid w:val="00577329"/>
    <w:rsid w:val="005B6765"/>
    <w:rsid w:val="005D07C6"/>
    <w:rsid w:val="0061351C"/>
    <w:rsid w:val="00646D31"/>
    <w:rsid w:val="0065504E"/>
    <w:rsid w:val="00685F29"/>
    <w:rsid w:val="0069284A"/>
    <w:rsid w:val="006947C1"/>
    <w:rsid w:val="006B3B3F"/>
    <w:rsid w:val="006B56D2"/>
    <w:rsid w:val="006F731C"/>
    <w:rsid w:val="00702DC3"/>
    <w:rsid w:val="00710DAA"/>
    <w:rsid w:val="00715A78"/>
    <w:rsid w:val="00742439"/>
    <w:rsid w:val="007428AC"/>
    <w:rsid w:val="007A19C5"/>
    <w:rsid w:val="007A295D"/>
    <w:rsid w:val="007A3C7F"/>
    <w:rsid w:val="007C1C9A"/>
    <w:rsid w:val="007E181E"/>
    <w:rsid w:val="00836F86"/>
    <w:rsid w:val="008759D9"/>
    <w:rsid w:val="00890859"/>
    <w:rsid w:val="008A1628"/>
    <w:rsid w:val="008D3F62"/>
    <w:rsid w:val="008F4DCC"/>
    <w:rsid w:val="008F507A"/>
    <w:rsid w:val="008F67A6"/>
    <w:rsid w:val="00901CD9"/>
    <w:rsid w:val="009031AD"/>
    <w:rsid w:val="00906E58"/>
    <w:rsid w:val="00914475"/>
    <w:rsid w:val="00946B26"/>
    <w:rsid w:val="00955F31"/>
    <w:rsid w:val="00974840"/>
    <w:rsid w:val="009E5664"/>
    <w:rsid w:val="00A30B5E"/>
    <w:rsid w:val="00A42CC5"/>
    <w:rsid w:val="00A434F5"/>
    <w:rsid w:val="00A50FCA"/>
    <w:rsid w:val="00AA3A41"/>
    <w:rsid w:val="00AC1DE4"/>
    <w:rsid w:val="00AD1643"/>
    <w:rsid w:val="00B06E27"/>
    <w:rsid w:val="00B11022"/>
    <w:rsid w:val="00B130F6"/>
    <w:rsid w:val="00B25705"/>
    <w:rsid w:val="00B33660"/>
    <w:rsid w:val="00B45204"/>
    <w:rsid w:val="00B4583A"/>
    <w:rsid w:val="00B46636"/>
    <w:rsid w:val="00BA7760"/>
    <w:rsid w:val="00BB3516"/>
    <w:rsid w:val="00BD0E1D"/>
    <w:rsid w:val="00BF77F8"/>
    <w:rsid w:val="00C24580"/>
    <w:rsid w:val="00C32AD6"/>
    <w:rsid w:val="00C469FD"/>
    <w:rsid w:val="00C56F69"/>
    <w:rsid w:val="00CC78E2"/>
    <w:rsid w:val="00D665F6"/>
    <w:rsid w:val="00DA533F"/>
    <w:rsid w:val="00DA61A7"/>
    <w:rsid w:val="00DC4EA9"/>
    <w:rsid w:val="00DD768D"/>
    <w:rsid w:val="00DE6647"/>
    <w:rsid w:val="00DE77D0"/>
    <w:rsid w:val="00DF2655"/>
    <w:rsid w:val="00DF27FA"/>
    <w:rsid w:val="00E05C6C"/>
    <w:rsid w:val="00E214A3"/>
    <w:rsid w:val="00E3718E"/>
    <w:rsid w:val="00F01AA2"/>
    <w:rsid w:val="00F23175"/>
    <w:rsid w:val="00F5000A"/>
    <w:rsid w:val="00F72258"/>
    <w:rsid w:val="00FA2235"/>
    <w:rsid w:val="00FE11E3"/>
    <w:rsid w:val="00FE2293"/>
    <w:rsid w:val="00FF137C"/>
    <w:rsid w:val="04E42799"/>
    <w:rsid w:val="35683252"/>
    <w:rsid w:val="3C971EE7"/>
    <w:rsid w:val="49AC1B01"/>
    <w:rsid w:val="4ED83386"/>
    <w:rsid w:val="65A426DC"/>
    <w:rsid w:val="7B7C3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9B885"/>
  <w15:docId w15:val="{0AA6501E-C040-45BC-B881-28F56C96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unhideWhenUsed/>
    <w:qFormat/>
    <w:pPr>
      <w:spacing w:beforeLines="50" w:before="50" w:line="360" w:lineRule="auto"/>
      <w:ind w:firstLineChars="200" w:firstLine="200"/>
      <w:jc w:val="left"/>
      <w:outlineLvl w:val="1"/>
    </w:pPr>
    <w:rPr>
      <w:rFonts w:eastAsiaTheme="majorEastAsia"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Strong"/>
    <w:basedOn w:val="a0"/>
    <w:uiPriority w:val="22"/>
    <w:qFormat/>
    <w:rPr>
      <w:b/>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rPr>
      <w:rFonts w:ascii="Calibri" w:hAnsi="Calibri"/>
      <w:szCs w:val="22"/>
    </w:rPr>
  </w:style>
  <w:style w:type="character" w:customStyle="1" w:styleId="20">
    <w:name w:val="标题 2 字符"/>
    <w:basedOn w:val="a0"/>
    <w:link w:val="2"/>
    <w:qFormat/>
    <w:rPr>
      <w:rFonts w:ascii="Times New Roman" w:eastAsiaTheme="majorEastAsia" w:hAnsi="Times New Roman" w:cstheme="majorBidi"/>
      <w:b/>
      <w:bCs/>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5</Pages>
  <Words>979</Words>
  <Characters>1343</Characters>
  <Application>Microsoft Office Word</Application>
  <DocSecurity>0</DocSecurity>
  <Lines>167</Lines>
  <Paragraphs>154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赵海波</dc:creator>
  <cp:lastModifiedBy>admin</cp:lastModifiedBy>
  <cp:revision>42</cp:revision>
  <dcterms:created xsi:type="dcterms:W3CDTF">2024-09-25T01:57:00Z</dcterms:created>
  <dcterms:modified xsi:type="dcterms:W3CDTF">2026-07-16T01:17:00Z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eyJoZGlkIjoiMDQ0OWRlMTgxMTMyYjY3ZjUwOWNmNjRlOGQwYzdhY2YiLCJ1c2VySWQiOiIxNzY1NjE2Njc3In0=</vt:lpwstr>
  </property>
  <property fmtid="{D5CDD505-2E9C-101B-9397-08002B2CF9AE}" pid="3" name="KSOProductBuildVer">
    <vt:lpwstr>2052-12.1.0.25860</vt:lpwstr>
  </property>
  <property fmtid="{D5CDD505-2E9C-101B-9397-08002B2CF9AE}" pid="4" name="ICV">
    <vt:lpwstr>F6F01AF882D649F09ACD1850B07470DE_12</vt:lpwstr>
  </property>
</Properties>
</file>