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EastAsia" w:eastAsiaTheme="majorEastAsia" w:hAnsiTheme="majorEastAsia" w:hint="eastAsia"/>
          <w:b/>
          <w:szCs w:val="21"/>
        </w:rPr>
        <w:alias w:val="选项模块:A股"/>
        <w:tag w:val="_SEC_e03362b794b84f94aa9e1cf0d75ab0a7"/>
        <w:id w:val="512421493"/>
        <w:lock w:val="sdtLocked"/>
        <w:placeholder>
          <w:docPart w:val="GBC22222222222222222222222222222"/>
        </w:placeholder>
      </w:sdtPr>
      <w:sdtEndPr>
        <w:rPr>
          <w:rFonts w:asciiTheme="minorHAnsi" w:eastAsiaTheme="minorEastAsia" w:hAnsiTheme="minorHAnsi"/>
          <w:b w:val="0"/>
        </w:rPr>
      </w:sdtEndPr>
      <w:sdtContent>
        <w:p w:rsidR="007B0C06" w:rsidRDefault="00945BE2">
          <w:pPr>
            <w:tabs>
              <w:tab w:val="left" w:pos="3544"/>
            </w:tabs>
            <w:mirrorIndents/>
            <w:jc w:val="left"/>
            <w:rPr>
              <w:rFonts w:asciiTheme="majorEastAsia" w:eastAsiaTheme="majorEastAsia" w:hAnsiTheme="majorEastAsia"/>
              <w:b/>
              <w:szCs w:val="21"/>
            </w:rPr>
          </w:pPr>
          <w:r>
            <w:rPr>
              <w:rFonts w:asciiTheme="majorEastAsia" w:eastAsiaTheme="majorEastAsia" w:hAnsiTheme="majorEastAsia" w:hint="eastAsia"/>
              <w:b/>
              <w:szCs w:val="21"/>
            </w:rPr>
            <w:t>证券代码：</w:t>
          </w:r>
          <w:sdt>
            <w:sdtPr>
              <w:rPr>
                <w:rFonts w:asciiTheme="majorEastAsia" w:eastAsiaTheme="majorEastAsia" w:hAnsiTheme="majorEastAsia" w:hint="eastAsia"/>
                <w:b/>
                <w:szCs w:val="21"/>
              </w:rPr>
              <w:alias w:val="A股代码"/>
              <w:tag w:val="_GBC_cc6fdf7dc2054e4f9e082ed74b6a5425"/>
              <w:id w:val="-512921429"/>
              <w:lock w:val="sdtLocked"/>
              <w:placeholder>
                <w:docPart w:val="GBC22222222222222222222222222222"/>
              </w:placeholder>
            </w:sdtPr>
            <w:sdtEndPr/>
            <w:sdtContent>
              <w:r>
                <w:rPr>
                  <w:rFonts w:asciiTheme="majorEastAsia" w:eastAsiaTheme="majorEastAsia" w:hAnsiTheme="majorEastAsia" w:hint="eastAsia"/>
                  <w:b/>
                  <w:szCs w:val="21"/>
                </w:rPr>
                <w:t>600971</w:t>
              </w:r>
            </w:sdtContent>
          </w:sdt>
          <w:r>
            <w:rPr>
              <w:rFonts w:asciiTheme="majorEastAsia" w:eastAsiaTheme="majorEastAsia" w:hAnsiTheme="majorEastAsia" w:hint="eastAsia"/>
              <w:b/>
              <w:szCs w:val="21"/>
            </w:rPr>
            <w:t xml:space="preserve">      证券简称：</w:t>
          </w:r>
          <w:sdt>
            <w:sdtPr>
              <w:rPr>
                <w:rFonts w:asciiTheme="majorEastAsia" w:eastAsiaTheme="majorEastAsia" w:hAnsiTheme="majorEastAsia" w:hint="eastAsia"/>
                <w:b/>
                <w:szCs w:val="21"/>
              </w:rPr>
              <w:alias w:val="A股简称"/>
              <w:tag w:val="_GBC_77e8fad392474aa4be479414251ffb31"/>
              <w:id w:val="-1563017027"/>
              <w:lock w:val="sdtLocked"/>
              <w:placeholder>
                <w:docPart w:val="GBC22222222222222222222222222222"/>
              </w:placeholder>
            </w:sdtPr>
            <w:sdtEndPr/>
            <w:sdtContent>
              <w:r>
                <w:rPr>
                  <w:rFonts w:asciiTheme="majorEastAsia" w:eastAsiaTheme="majorEastAsia" w:hAnsiTheme="majorEastAsia" w:hint="eastAsia"/>
                  <w:b/>
                  <w:szCs w:val="21"/>
                </w:rPr>
                <w:t>恒源煤电</w:t>
              </w:r>
            </w:sdtContent>
          </w:sdt>
          <w:r>
            <w:rPr>
              <w:rFonts w:asciiTheme="majorEastAsia" w:eastAsiaTheme="majorEastAsia" w:hAnsiTheme="majorEastAsia" w:hint="eastAsia"/>
              <w:b/>
              <w:szCs w:val="21"/>
            </w:rPr>
            <w:t xml:space="preserve">      公告编号：</w:t>
          </w:r>
          <w:sdt>
            <w:sdtPr>
              <w:rPr>
                <w:rFonts w:asciiTheme="majorEastAsia" w:eastAsiaTheme="majorEastAsia" w:hAnsiTheme="majorEastAsia" w:hint="eastAsia"/>
                <w:b/>
                <w:szCs w:val="21"/>
              </w:rPr>
              <w:alias w:val="临时公告编号"/>
              <w:tag w:val="_GBC_fff01b59764149628ec7651b658cdfb6"/>
              <w:id w:val="-334689577"/>
              <w:lock w:val="sdtLocked"/>
              <w:placeholder>
                <w:docPart w:val="GBC22222222222222222222222222222"/>
              </w:placeholder>
            </w:sdtPr>
            <w:sdtEndPr/>
            <w:sdtContent>
              <w:r>
                <w:rPr>
                  <w:rFonts w:asciiTheme="majorEastAsia" w:eastAsiaTheme="majorEastAsia" w:hAnsiTheme="majorEastAsia" w:hint="eastAsia"/>
                  <w:b/>
                  <w:szCs w:val="21"/>
                </w:rPr>
                <w:t>2026-</w:t>
              </w:r>
              <w:r w:rsidR="008D097A">
                <w:rPr>
                  <w:rFonts w:asciiTheme="majorEastAsia" w:eastAsiaTheme="majorEastAsia" w:hAnsiTheme="majorEastAsia"/>
                  <w:b/>
                  <w:szCs w:val="21"/>
                </w:rPr>
                <w:t>034</w:t>
              </w:r>
            </w:sdtContent>
          </w:sdt>
        </w:p>
        <w:p w:rsidR="007B0C06" w:rsidRDefault="00981D67">
          <w:pPr>
            <w:rPr>
              <w:szCs w:val="21"/>
            </w:rPr>
          </w:pPr>
        </w:p>
      </w:sdtContent>
    </w:sdt>
    <w:sdt>
      <w:sdtPr>
        <w:rPr>
          <w:rFonts w:ascii="黑体" w:eastAsia="黑体" w:hAnsi="黑体" w:hint="eastAsia"/>
          <w:b/>
          <w:color w:val="FF0000"/>
          <w:sz w:val="28"/>
          <w:szCs w:val="28"/>
        </w:rPr>
        <w:alias w:val="模块:利润分配及转增股本实施公告"/>
        <w:tag w:val="_SEC_b41758ce170d4001bde4cc3e7b883f48"/>
        <w:id w:val="-1973972384"/>
        <w:lock w:val="sdtLocked"/>
        <w:placeholder>
          <w:docPart w:val="GBC22222222222222222222222222222"/>
        </w:placeholder>
      </w:sdtPr>
      <w:sdtEndPr/>
      <w:sdtContent>
        <w:p w:rsidR="007B0C06" w:rsidRDefault="00981D67">
          <w:pPr>
            <w:spacing w:beforeLines="50" w:before="156" w:afterLines="50" w:after="156" w:line="360" w:lineRule="auto"/>
            <w:jc w:val="center"/>
            <w:rPr>
              <w:rFonts w:ascii="黑体" w:eastAsia="黑体" w:hAnsi="黑体"/>
              <w:b/>
              <w:color w:val="FF0000"/>
              <w:sz w:val="28"/>
              <w:szCs w:val="28"/>
            </w:rPr>
          </w:pPr>
          <w:sdt>
            <w:sdtPr>
              <w:rPr>
                <w:rFonts w:ascii="黑体" w:eastAsia="黑体" w:hAnsi="黑体" w:hint="eastAsia"/>
                <w:b/>
                <w:color w:val="FF0000"/>
                <w:sz w:val="28"/>
                <w:szCs w:val="28"/>
              </w:rPr>
              <w:alias w:val="公司法定中文名称"/>
              <w:tag w:val="_GBC_469ed98c26544cde935109dfa7edca74"/>
              <w:id w:val="2117633832"/>
              <w:lock w:val="sdtLocked"/>
              <w:placeholder>
                <w:docPart w:val="GBC22222222222222222222222222222"/>
              </w:placeholder>
              <w:dataBinding w:prefixMappings="xmlns:clcta-gie='clcta-gie'" w:xpath="/*/clcta-gie:GongSiFaDingZhongWenMingCheng[not(@periodRef)]" w:storeItemID="{F9CFF96E-F764-41B9-B1F0-CADBA89E637A}"/>
              <w:text/>
            </w:sdtPr>
            <w:sdtEndPr/>
            <w:sdtContent>
              <w:r w:rsidR="00945BE2">
                <w:rPr>
                  <w:rFonts w:ascii="黑体" w:eastAsia="黑体" w:hAnsi="黑体" w:hint="eastAsia"/>
                  <w:b/>
                  <w:color w:val="FF0000"/>
                  <w:sz w:val="28"/>
                  <w:szCs w:val="28"/>
                </w:rPr>
                <w:t>安徽恒源煤电股份有限公司</w:t>
              </w:r>
            </w:sdtContent>
          </w:sdt>
        </w:p>
        <w:p w:rsidR="007B0C06" w:rsidRDefault="00981D67">
          <w:pPr>
            <w:spacing w:beforeLines="50" w:before="156" w:afterLines="50" w:after="156" w:line="360" w:lineRule="auto"/>
            <w:jc w:val="center"/>
            <w:rPr>
              <w:rFonts w:ascii="黑体" w:eastAsia="黑体" w:hAnsi="黑体"/>
              <w:b/>
              <w:color w:val="FF0000"/>
              <w:sz w:val="28"/>
              <w:szCs w:val="28"/>
            </w:rPr>
          </w:pPr>
          <w:sdt>
            <w:sdtPr>
              <w:rPr>
                <w:rFonts w:ascii="黑体" w:eastAsia="黑体" w:hAnsi="黑体" w:hint="eastAsia"/>
                <w:b/>
                <w:color w:val="FF0000"/>
                <w:sz w:val="28"/>
                <w:szCs w:val="28"/>
              </w:rPr>
              <w:alias w:val="分配、转增股本发放年度"/>
              <w:tag w:val="_GBC_44329793a7244277b372c3a08e43bb03"/>
              <w:id w:val="1455599535"/>
              <w:lock w:val="sdtLocked"/>
              <w:placeholder>
                <w:docPart w:val="GBC22222222222222222222222222222"/>
              </w:placeholder>
              <w:dataBinding w:prefixMappings="xmlns:clcta-be='clcta-be'" w:xpath="/*/clcta-be:FenPeiZhuanZengGuBenFaFangNianDu[not(@periodRef)]" w:storeItemID="{F9CFF96E-F764-41B9-B1F0-CADBA89E637A}"/>
              <w:text/>
            </w:sdtPr>
            <w:sdtEndPr/>
            <w:sdtContent>
              <w:r w:rsidR="00945BE2">
                <w:rPr>
                  <w:rFonts w:ascii="黑体" w:eastAsia="黑体" w:hAnsi="黑体" w:hint="eastAsia"/>
                  <w:b/>
                  <w:color w:val="FF0000"/>
                  <w:sz w:val="28"/>
                  <w:szCs w:val="28"/>
                </w:rPr>
                <w:t>2025</w:t>
              </w:r>
            </w:sdtContent>
          </w:sdt>
          <w:r w:rsidR="00945BE2">
            <w:rPr>
              <w:rFonts w:ascii="黑体" w:eastAsia="黑体" w:hAnsi="黑体" w:hint="eastAsia"/>
              <w:b/>
              <w:color w:val="FF0000"/>
              <w:sz w:val="28"/>
              <w:szCs w:val="28"/>
            </w:rPr>
            <w:t>年</w:t>
          </w:r>
          <w:sdt>
            <w:sdtPr>
              <w:rPr>
                <w:rFonts w:ascii="黑体" w:eastAsia="黑体" w:hAnsi="黑体" w:hint="eastAsia"/>
                <w:b/>
                <w:color w:val="FF0000"/>
                <w:sz w:val="28"/>
                <w:szCs w:val="28"/>
              </w:rPr>
              <w:alias w:val="分配、转增股本发放周期"/>
              <w:tag w:val="_GBC_1e746bb62b1d491a970eff67fadd6298"/>
              <w:id w:val="839115865"/>
              <w:lock w:val="sdtLocked"/>
              <w:placeholder>
                <w:docPart w:val="GBC22222222222222222222222222222"/>
              </w:placeholder>
              <w:dataBinding w:prefixMappings="xmlns:clcta-be='clcta-be'" w:xpath="/*/clcta-be:FenPeiZhuanZengGuBenFaFangZhouQi[not(@periodRef)]" w:storeItemID="{F9CFF96E-F764-41B9-B1F0-CADBA89E637A}"/>
              <w:comboBox w:lastValue="年度">
                <w:listItem w:displayText="年度" w:value="年度"/>
                <w:listItem w:displayText="半年度" w:value="半年度"/>
                <w:listItem w:displayText="季度" w:value="季度"/>
                <w:listItem w:displayText="临时" w:value="临时"/>
              </w:comboBox>
            </w:sdtPr>
            <w:sdtEndPr/>
            <w:sdtContent>
              <w:r w:rsidR="00935174">
                <w:rPr>
                  <w:rFonts w:ascii="黑体" w:eastAsia="黑体" w:hAnsi="黑体" w:hint="eastAsia"/>
                  <w:b/>
                  <w:color w:val="FF0000"/>
                  <w:sz w:val="28"/>
                  <w:szCs w:val="28"/>
                </w:rPr>
                <w:t>年度</w:t>
              </w:r>
            </w:sdtContent>
          </w:sdt>
          <w:r w:rsidR="00945BE2">
            <w:rPr>
              <w:rFonts w:ascii="黑体" w:eastAsia="黑体" w:hAnsi="黑体" w:hint="eastAsia"/>
              <w:b/>
              <w:color w:val="FF0000"/>
              <w:sz w:val="28"/>
              <w:szCs w:val="28"/>
            </w:rPr>
            <w:t>权益分派实施公告</w:t>
          </w:r>
        </w:p>
      </w:sdtContent>
    </w:sdt>
    <w:sdt>
      <w:sdtPr>
        <w:rPr>
          <w:i/>
          <w:color w:val="0070C0"/>
          <w:szCs w:val="21"/>
        </w:rPr>
        <w:alias w:val="模块:本公司董事会及全体董事保证本公告内容不存在任何虚假记载、误导..."/>
        <w:tag w:val="_SEC_36fd8164e5044892854b7c85141847a1"/>
        <w:id w:val="1199980112"/>
        <w:lock w:val="sdtLocked"/>
        <w:placeholder>
          <w:docPart w:val="GBC22222222222222222222222222222"/>
        </w:placeholder>
      </w:sdtPr>
      <w:sdtEndPr/>
      <w:sdtContent>
        <w:tbl>
          <w:tblPr>
            <w:tblStyle w:val="a3"/>
            <w:tblW w:w="5000" w:type="pct"/>
            <w:tblLook w:val="04A0" w:firstRow="1" w:lastRow="0" w:firstColumn="1" w:lastColumn="0" w:noHBand="0" w:noVBand="1"/>
          </w:tblPr>
          <w:tblGrid>
            <w:gridCol w:w="8720"/>
          </w:tblGrid>
          <w:tr w:rsidR="007B0C06" w:rsidTr="00BB674B">
            <w:sdt>
              <w:sdtPr>
                <w:rPr>
                  <w:i/>
                  <w:color w:val="0070C0"/>
                  <w:szCs w:val="21"/>
                </w:rPr>
                <w:tag w:val="_PLD_643d4d5adec9471f8c1287c5291b623e"/>
                <w:id w:val="-718742942"/>
                <w:lock w:val="sdtLocked"/>
              </w:sdtPr>
              <w:sdtEndPr>
                <w:rPr>
                  <w:i w:val="0"/>
                  <w:color w:val="auto"/>
                  <w:szCs w:val="22"/>
                </w:rPr>
              </w:sdtEndPr>
              <w:sdtContent>
                <w:tc>
                  <w:tcPr>
                    <w:tcW w:w="5000" w:type="pct"/>
                  </w:tcPr>
                  <w:p w:rsidR="007B0C06" w:rsidRPr="00932E98" w:rsidRDefault="00945BE2">
                    <w:pPr>
                      <w:rPr>
                        <w:rFonts w:asciiTheme="minorEastAsia" w:hAnsiTheme="minorEastAsia"/>
                        <w:color w:val="0070C0"/>
                        <w:szCs w:val="21"/>
                      </w:rPr>
                    </w:pPr>
                    <w:r>
                      <w:rPr>
                        <w:rFonts w:ascii="仿宋_GB2312" w:eastAsia="仿宋_GB2312" w:hAnsi="宋体" w:hint="eastAsia"/>
                        <w:szCs w:val="21"/>
                      </w:rPr>
                      <w:t xml:space="preserve">    本公司董事会及全体董事保证本公告内容不存在任何虚假记载、误导性陈述或者重大遗漏，并对其内容的真实性、准确性和完整性承担法律责任。</w:t>
                    </w:r>
                  </w:p>
                </w:tc>
              </w:sdtContent>
            </w:sdt>
          </w:tr>
        </w:tbl>
        <w:p w:rsidR="007B0C06" w:rsidRDefault="00981D67">
          <w:pPr>
            <w:rPr>
              <w:i/>
              <w:color w:val="0070C0"/>
              <w:szCs w:val="21"/>
            </w:rPr>
          </w:pPr>
        </w:p>
      </w:sdtContent>
    </w:sdt>
    <w:p w:rsidR="007B0C06" w:rsidRDefault="00945BE2">
      <w:pPr>
        <w:pStyle w:val="1"/>
        <w:keepNext w:val="0"/>
        <w:keepLines w:val="0"/>
        <w:spacing w:line="240" w:lineRule="auto"/>
        <w:ind w:firstLineChars="46" w:firstLine="97"/>
        <w:rPr>
          <w:rFonts w:ascii="Calibri" w:eastAsia="宋体" w:hAnsi="Calibri" w:cs="Times New Roman"/>
          <w:kern w:val="0"/>
          <w:sz w:val="21"/>
          <w:szCs w:val="21"/>
        </w:rPr>
      </w:pPr>
      <w:r>
        <w:rPr>
          <w:rFonts w:ascii="Calibri" w:eastAsia="宋体" w:hAnsi="Calibri" w:cs="Times New Roman" w:hint="eastAsia"/>
          <w:kern w:val="0"/>
          <w:sz w:val="21"/>
          <w:szCs w:val="21"/>
        </w:rPr>
        <w:t>重要内容提示：</w:t>
      </w:r>
    </w:p>
    <w:sdt>
      <w:sdtPr>
        <w:rPr>
          <w:rFonts w:asciiTheme="minorEastAsia" w:hAnsiTheme="minorEastAsia" w:hint="eastAsia"/>
          <w:szCs w:val="21"/>
        </w:rPr>
        <w:alias w:val="模块:每股分配比例，每股转增比例"/>
        <w:tag w:val="_SEC_e0fd7ac0550847dfa9bf72783e1a5c6e"/>
        <w:id w:val="-1771079176"/>
        <w:lock w:val="sdtLocked"/>
        <w:placeholder>
          <w:docPart w:val="GBC22222222222222222222222222222"/>
        </w:placeholder>
      </w:sdtPr>
      <w:sdtEndPr>
        <w:rPr>
          <w:rFonts w:asciiTheme="minorHAnsi" w:hAnsiTheme="minorHAnsi" w:hint="default"/>
          <w:szCs w:val="22"/>
        </w:rPr>
      </w:sdtEndPr>
      <w:sdtContent>
        <w:p w:rsidR="007B0C06" w:rsidRDefault="00981D67">
          <w:pPr>
            <w:pStyle w:val="a6"/>
            <w:numPr>
              <w:ilvl w:val="0"/>
              <w:numId w:val="1"/>
            </w:numPr>
            <w:spacing w:line="360" w:lineRule="auto"/>
            <w:ind w:firstLineChars="0"/>
            <w:jc w:val="left"/>
          </w:pPr>
          <w:sdt>
            <w:sdtPr>
              <w:rPr>
                <w:rFonts w:asciiTheme="minorEastAsia" w:hAnsiTheme="minorEastAsia" w:hint="eastAsia"/>
                <w:szCs w:val="21"/>
              </w:rPr>
              <w:tag w:val="_PLD_5fede2f8f48347b4bb200df47122efd9"/>
              <w:id w:val="-855418856"/>
              <w:lock w:val="sdtLocked"/>
              <w:placeholder>
                <w:docPart w:val="GBC22222222222222222222222222222"/>
              </w:placeholder>
            </w:sdtPr>
            <w:sdtEndPr>
              <w:rPr>
                <w:rFonts w:asciiTheme="minorHAnsi" w:hAnsiTheme="minorHAnsi"/>
                <w:szCs w:val="22"/>
              </w:rPr>
            </w:sdtEndPr>
            <w:sdtContent>
              <w:r w:rsidR="00945BE2">
                <w:rPr>
                  <w:rFonts w:hint="eastAsia"/>
                </w:rPr>
                <w:t>每股分配比例</w:t>
              </w:r>
            </w:sdtContent>
          </w:sdt>
        </w:p>
        <w:p w:rsidR="007B0C06" w:rsidRPr="00932E98" w:rsidRDefault="00945BE2" w:rsidP="00932E98">
          <w:pPr>
            <w:pStyle w:val="a6"/>
            <w:spacing w:line="360" w:lineRule="auto"/>
            <w:ind w:left="420" w:firstLineChars="0" w:firstLine="0"/>
            <w:jc w:val="left"/>
          </w:pPr>
          <w:r>
            <w:rPr>
              <w:rFonts w:hint="eastAsia"/>
            </w:rPr>
            <w:t>A</w:t>
          </w:r>
          <w:r>
            <w:rPr>
              <w:rFonts w:hint="eastAsia"/>
            </w:rPr>
            <w:t>股每股现金红利</w:t>
          </w:r>
          <w:sdt>
            <w:sdtPr>
              <w:rPr>
                <w:rFonts w:hint="eastAsia"/>
              </w:rPr>
              <w:alias w:val="税前每股现金红利"/>
              <w:tag w:val="_GBC_453934090cb9427a845fc2685a5dece1"/>
              <w:id w:val="-143120566"/>
              <w:lock w:val="sdtLocked"/>
              <w:placeholder>
                <w:docPart w:val="GBC22222222222222222222222222222"/>
              </w:placeholder>
              <w:dataBinding w:prefixMappings="xmlns:clcta-be='clcta-be'" w:xpath="/*/clcta-be:ShuiQianMeiGuXianJinHongLi[not(@periodRef)]" w:storeItemID="{F9CFF96E-F764-41B9-B1F0-CADBA89E637A}"/>
              <w:text/>
            </w:sdtPr>
            <w:sdtEndPr/>
            <w:sdtContent>
              <w:r w:rsidR="00935174">
                <w:t>0.25</w:t>
              </w:r>
            </w:sdtContent>
          </w:sdt>
          <w:r>
            <w:rPr>
              <w:rFonts w:hint="eastAsia"/>
            </w:rPr>
            <w:t>元</w:t>
          </w:r>
        </w:p>
      </w:sdtContent>
    </w:sdt>
    <w:p w:rsidR="007B0C06" w:rsidRDefault="00945BE2">
      <w:pPr>
        <w:pStyle w:val="a6"/>
        <w:numPr>
          <w:ilvl w:val="0"/>
          <w:numId w:val="1"/>
        </w:numPr>
        <w:spacing w:line="360" w:lineRule="auto"/>
        <w:ind w:firstLineChars="0"/>
        <w:jc w:val="left"/>
        <w:rPr>
          <w:rFonts w:asciiTheme="minorEastAsia" w:hAnsiTheme="minorEastAsia"/>
          <w:szCs w:val="21"/>
        </w:rPr>
      </w:pPr>
      <w:r>
        <w:rPr>
          <w:rFonts w:asciiTheme="minorEastAsia" w:hAnsiTheme="minorEastAsia" w:hint="eastAsia"/>
          <w:szCs w:val="21"/>
        </w:rPr>
        <w:t>相关日期</w:t>
      </w:r>
    </w:p>
    <w:sdt>
      <w:sdtPr>
        <w:rPr>
          <w:rFonts w:hint="eastAsia"/>
        </w:rPr>
        <w:alias w:val="选项模块:A股"/>
        <w:tag w:val="_SEC_ee06190094e04359865102ac21b293b0"/>
        <w:id w:val="-900361105"/>
        <w:lock w:val="sdtLocked"/>
        <w:placeholder>
          <w:docPart w:val="GBC22222222222222222222222222222"/>
        </w:placeholder>
      </w:sdtPr>
      <w:sdtEndPr>
        <w:rPr>
          <w:rFonts w:hint="default"/>
        </w:rPr>
      </w:sdtEndPr>
      <w:sdtContent>
        <w:tbl>
          <w:tblPr>
            <w:tblStyle w:val="a3"/>
            <w:tblW w:w="5000" w:type="pct"/>
            <w:tblLook w:val="04A0" w:firstRow="1" w:lastRow="0" w:firstColumn="1" w:lastColumn="0" w:noHBand="0" w:noVBand="1"/>
          </w:tblPr>
          <w:tblGrid>
            <w:gridCol w:w="1741"/>
            <w:gridCol w:w="1745"/>
            <w:gridCol w:w="1744"/>
            <w:gridCol w:w="1746"/>
            <w:gridCol w:w="1744"/>
          </w:tblGrid>
          <w:tr w:rsidR="007B0C06" w:rsidTr="00037671">
            <w:trPr>
              <w:trHeight w:val="317"/>
            </w:trPr>
            <w:sdt>
              <w:sdtPr>
                <w:rPr>
                  <w:rFonts w:hint="eastAsia"/>
                </w:rPr>
                <w:tag w:val="_PLD_710e4000b5854cf292885e1670996bce"/>
                <w:id w:val="1746685620"/>
                <w:lock w:val="sdtLocked"/>
              </w:sdtPr>
              <w:sdtEndPr>
                <w:rPr>
                  <w:rFonts w:hint="default"/>
                </w:rPr>
              </w:sdtEndPr>
              <w:sdtContent>
                <w:tc>
                  <w:tcPr>
                    <w:tcW w:w="998" w:type="pct"/>
                    <w:vAlign w:val="center"/>
                  </w:tcPr>
                  <w:p w:rsidR="007B0C06" w:rsidRDefault="00945BE2">
                    <w:pPr>
                      <w:widowControl/>
                      <w:jc w:val="center"/>
                    </w:pPr>
                    <w:r>
                      <w:rPr>
                        <w:rFonts w:hint="eastAsia"/>
                      </w:rPr>
                      <w:t>股份类别</w:t>
                    </w:r>
                  </w:p>
                </w:tc>
              </w:sdtContent>
            </w:sdt>
            <w:sdt>
              <w:sdtPr>
                <w:tag w:val="_PLD_a178cbf4d415448e9723816ad017284e"/>
                <w:id w:val="-1355643781"/>
                <w:lock w:val="sdtLocked"/>
              </w:sdtPr>
              <w:sdtEndPr/>
              <w:sdtContent>
                <w:tc>
                  <w:tcPr>
                    <w:tcW w:w="1000" w:type="pct"/>
                    <w:vAlign w:val="center"/>
                  </w:tcPr>
                  <w:p w:rsidR="007B0C06" w:rsidRDefault="00945BE2">
                    <w:pPr>
                      <w:widowControl/>
                      <w:jc w:val="center"/>
                    </w:pPr>
                    <w:r>
                      <w:rPr>
                        <w:rFonts w:hint="eastAsia"/>
                      </w:rPr>
                      <w:t>股权登记日</w:t>
                    </w:r>
                  </w:p>
                </w:tc>
              </w:sdtContent>
            </w:sdt>
            <w:sdt>
              <w:sdtPr>
                <w:tag w:val="_PLD_e5e8b5255e6a438886b91e5a8b57e784"/>
                <w:id w:val="-1251815034"/>
                <w:lock w:val="sdtLocked"/>
              </w:sdtPr>
              <w:sdtEndPr/>
              <w:sdtContent>
                <w:tc>
                  <w:tcPr>
                    <w:tcW w:w="999" w:type="pct"/>
                    <w:vAlign w:val="center"/>
                  </w:tcPr>
                  <w:p w:rsidR="007B0C06" w:rsidRDefault="00945BE2">
                    <w:pPr>
                      <w:widowControl/>
                      <w:jc w:val="center"/>
                    </w:pPr>
                    <w:r>
                      <w:rPr>
                        <w:rFonts w:hint="eastAsia"/>
                      </w:rPr>
                      <w:t>最后交易日</w:t>
                    </w:r>
                  </w:p>
                </w:tc>
              </w:sdtContent>
            </w:sdt>
            <w:sdt>
              <w:sdtPr>
                <w:tag w:val="_PLD_d54860e160754f1186b3735da27ae835"/>
                <w:id w:val="2086176362"/>
                <w:lock w:val="sdtLocked"/>
              </w:sdtPr>
              <w:sdtEndPr/>
              <w:sdtContent>
                <w:tc>
                  <w:tcPr>
                    <w:tcW w:w="1000" w:type="pct"/>
                    <w:vAlign w:val="center"/>
                  </w:tcPr>
                  <w:p w:rsidR="007B0C06" w:rsidRDefault="00945BE2">
                    <w:pPr>
                      <w:widowControl/>
                      <w:jc w:val="center"/>
                    </w:pPr>
                    <w:r>
                      <w:rPr>
                        <w:rFonts w:hint="eastAsia"/>
                      </w:rPr>
                      <w:t>除权（息）日</w:t>
                    </w:r>
                  </w:p>
                </w:tc>
              </w:sdtContent>
            </w:sdt>
            <w:sdt>
              <w:sdtPr>
                <w:tag w:val="_PLD_b99bc17de6c44c679e6f3cdf5be9f715"/>
                <w:id w:val="-550612224"/>
                <w:lock w:val="sdtLocked"/>
              </w:sdtPr>
              <w:sdtEndPr/>
              <w:sdtContent>
                <w:tc>
                  <w:tcPr>
                    <w:tcW w:w="999" w:type="pct"/>
                    <w:vAlign w:val="center"/>
                  </w:tcPr>
                  <w:p w:rsidR="007B0C06" w:rsidRDefault="00945BE2">
                    <w:pPr>
                      <w:widowControl/>
                      <w:jc w:val="center"/>
                    </w:pPr>
                    <w:r>
                      <w:rPr>
                        <w:rFonts w:hint="eastAsia"/>
                      </w:rPr>
                      <w:t>现金红利发放日</w:t>
                    </w:r>
                  </w:p>
                </w:tc>
              </w:sdtContent>
            </w:sdt>
          </w:tr>
          <w:tr w:rsidR="007B0C06" w:rsidTr="00037671">
            <w:trPr>
              <w:trHeight w:val="317"/>
            </w:trPr>
            <w:sdt>
              <w:sdtPr>
                <w:tag w:val="_PLD_94b1186a5b2e4e9eb7b0b92cbc3c0724"/>
                <w:id w:val="2091115825"/>
                <w:lock w:val="sdtLocked"/>
              </w:sdtPr>
              <w:sdtEndPr/>
              <w:sdtContent>
                <w:tc>
                  <w:tcPr>
                    <w:tcW w:w="998" w:type="pct"/>
                  </w:tcPr>
                  <w:p w:rsidR="007B0C06" w:rsidRDefault="00945BE2">
                    <w:pPr>
                      <w:jc w:val="center"/>
                    </w:pPr>
                    <w:r>
                      <w:rPr>
                        <w:rFonts w:hint="eastAsia"/>
                      </w:rPr>
                      <w:t>Ａ股</w:t>
                    </w:r>
                  </w:p>
                </w:tc>
              </w:sdtContent>
            </w:sdt>
            <w:sdt>
              <w:sdtPr>
                <w:alias w:val="分配及转增股本股权登记日"/>
                <w:tag w:val="_GBC_b78843a171cc4e289ea235af55209e62"/>
                <w:id w:val="93055435"/>
                <w:lock w:val="sdtLocked"/>
                <w:dataBinding w:prefixMappings="xmlns:clcta-be='clcta-be'" w:xpath="/*/clcta-be:FenPeiJiZhuanZengGuBenGuQuanDengJiRi[not(@periodRef)]" w:storeItemID="{F9CFF96E-F764-41B9-B1F0-CADBA89E637A}"/>
                <w:date w:fullDate="2026-05-28T00:00:00Z">
                  <w:dateFormat w:val="yyyy/M/d"/>
                  <w:lid w:val="zh-CN"/>
                  <w:storeMappedDataAs w:val="dateTime"/>
                  <w:calendar w:val="gregorian"/>
                </w:date>
              </w:sdtPr>
              <w:sdtEndPr/>
              <w:sdtContent>
                <w:tc>
                  <w:tcPr>
                    <w:tcW w:w="1000" w:type="pct"/>
                  </w:tcPr>
                  <w:p w:rsidR="007B0C06" w:rsidRDefault="00935174">
                    <w:pPr>
                      <w:jc w:val="right"/>
                    </w:pPr>
                    <w:r>
                      <w:rPr>
                        <w:rFonts w:hint="eastAsia"/>
                      </w:rPr>
                      <w:t>2026/5/28</w:t>
                    </w:r>
                  </w:p>
                </w:tc>
              </w:sdtContent>
            </w:sdt>
            <w:sdt>
              <w:sdtPr>
                <w:tag w:val="_PLD_c36e07e09715469991ea78e518c0beee"/>
                <w:id w:val="1953359285"/>
                <w:lock w:val="sdtLocked"/>
              </w:sdtPr>
              <w:sdtEndPr/>
              <w:sdtContent>
                <w:tc>
                  <w:tcPr>
                    <w:tcW w:w="999" w:type="pct"/>
                  </w:tcPr>
                  <w:p w:rsidR="007B0C06" w:rsidRDefault="00945BE2">
                    <w:pPr>
                      <w:jc w:val="center"/>
                    </w:pPr>
                    <w:r>
                      <w:rPr>
                        <w:rFonts w:hint="eastAsia"/>
                      </w:rPr>
                      <w:t>－</w:t>
                    </w:r>
                  </w:p>
                </w:tc>
              </w:sdtContent>
            </w:sdt>
            <w:sdt>
              <w:sdtPr>
                <w:alias w:val="分配及转增股本除权（息）日"/>
                <w:tag w:val="_GBC_7d5022dc88fe4cbbbe8b88c6ad895015"/>
                <w:id w:val="-865902318"/>
                <w:lock w:val="sdtLocked"/>
                <w:dataBinding w:prefixMappings="xmlns:clcta-be='clcta-be'" w:xpath="/*/clcta-be:FenPeiJiZhuanZengGuBenChuQuanXiRi[not(@periodRef)]" w:storeItemID="{F9CFF96E-F764-41B9-B1F0-CADBA89E637A}"/>
                <w:date w:fullDate="2026-05-29T00:00:00Z">
                  <w:dateFormat w:val="yyyy/M/d"/>
                  <w:lid w:val="zh-CN"/>
                  <w:storeMappedDataAs w:val="dateTime"/>
                  <w:calendar w:val="gregorian"/>
                </w:date>
              </w:sdtPr>
              <w:sdtEndPr/>
              <w:sdtContent>
                <w:tc>
                  <w:tcPr>
                    <w:tcW w:w="1000" w:type="pct"/>
                  </w:tcPr>
                  <w:p w:rsidR="007B0C06" w:rsidRDefault="00935174">
                    <w:pPr>
                      <w:jc w:val="right"/>
                    </w:pPr>
                    <w:r>
                      <w:rPr>
                        <w:rFonts w:hint="eastAsia"/>
                      </w:rPr>
                      <w:t>2026/5/29</w:t>
                    </w:r>
                  </w:p>
                </w:tc>
              </w:sdtContent>
            </w:sdt>
            <w:sdt>
              <w:sdtPr>
                <w:alias w:val="分配及转增股本现金红利发放日"/>
                <w:tag w:val="_GBC_cb1a4318f54d4a23a3a998ba1bfcb74e"/>
                <w:id w:val="1400940273"/>
                <w:lock w:val="sdtLocked"/>
                <w:dataBinding w:prefixMappings="xmlns:clcta-be='clcta-be'" w:xpath="/*/clcta-be:FenPeiJiZhuanZengGuBenXianJinHongLiFaFangRi[not(@periodRef)]" w:storeItemID="{F9CFF96E-F764-41B9-B1F0-CADBA89E637A}"/>
                <w:date w:fullDate="2026-05-29T00:00:00Z">
                  <w:dateFormat w:val="yyyy/M/d"/>
                  <w:lid w:val="zh-CN"/>
                  <w:storeMappedDataAs w:val="dateTime"/>
                  <w:calendar w:val="gregorian"/>
                </w:date>
              </w:sdtPr>
              <w:sdtEndPr/>
              <w:sdtContent>
                <w:tc>
                  <w:tcPr>
                    <w:tcW w:w="999" w:type="pct"/>
                  </w:tcPr>
                  <w:p w:rsidR="007B0C06" w:rsidRDefault="00935174">
                    <w:pPr>
                      <w:jc w:val="right"/>
                    </w:pPr>
                    <w:r>
                      <w:rPr>
                        <w:rFonts w:hint="eastAsia"/>
                      </w:rPr>
                      <w:t>2026/5/29</w:t>
                    </w:r>
                  </w:p>
                </w:tc>
              </w:sdtContent>
            </w:sdt>
          </w:tr>
        </w:tbl>
      </w:sdtContent>
    </w:sdt>
    <w:sdt>
      <w:sdtPr>
        <w:rPr>
          <w:rFonts w:asciiTheme="minorEastAsia" w:hAnsiTheme="minorEastAsia" w:hint="eastAsia"/>
          <w:szCs w:val="21"/>
        </w:rPr>
        <w:alias w:val="模块:本次是否涉及差异化分配"/>
        <w:tag w:val="_SEC_072dfaea1040443cb0bca9ce27c781bb"/>
        <w:id w:val="671452432"/>
        <w:lock w:val="sdtLocked"/>
        <w:placeholder>
          <w:docPart w:val="GBC22222222222222222222222222222"/>
        </w:placeholder>
      </w:sdtPr>
      <w:sdtEndPr/>
      <w:sdtContent>
        <w:p w:rsidR="007B0C06" w:rsidRDefault="00945BE2">
          <w:pPr>
            <w:pStyle w:val="a6"/>
            <w:numPr>
              <w:ilvl w:val="0"/>
              <w:numId w:val="1"/>
            </w:numPr>
            <w:spacing w:line="360" w:lineRule="auto"/>
            <w:ind w:firstLineChars="0"/>
            <w:jc w:val="left"/>
            <w:rPr>
              <w:rFonts w:asciiTheme="minorEastAsia" w:hAnsiTheme="minorEastAsia"/>
              <w:szCs w:val="21"/>
            </w:rPr>
          </w:pPr>
          <w:r>
            <w:rPr>
              <w:rFonts w:asciiTheme="minorEastAsia" w:hAnsiTheme="minorEastAsia" w:hint="eastAsia"/>
              <w:szCs w:val="21"/>
            </w:rPr>
            <w:t>差异化</w:t>
          </w:r>
          <w:r>
            <w:rPr>
              <w:rFonts w:ascii="宋体" w:hAnsi="宋体" w:hint="eastAsia"/>
              <w:szCs w:val="21"/>
            </w:rPr>
            <w:t>分红送转</w:t>
          </w:r>
          <w:r>
            <w:rPr>
              <w:rFonts w:asciiTheme="minorEastAsia" w:hAnsiTheme="minorEastAsia" w:hint="eastAsia"/>
              <w:szCs w:val="21"/>
            </w:rPr>
            <w:t xml:space="preserve">： </w:t>
          </w:r>
          <w:sdt>
            <w:sdtPr>
              <w:rPr>
                <w:rFonts w:asciiTheme="minorEastAsia" w:hAnsiTheme="minorEastAsia" w:hint="eastAsia"/>
                <w:szCs w:val="21"/>
              </w:rPr>
              <w:alias w:val="是否涉及差异化分配"/>
              <w:tag w:val="_GBC_ca4bbbdbaac049b2968ea2094441fdea"/>
              <w:id w:val="-1280797489"/>
              <w:lock w:val="sdtLocked"/>
              <w:placeholder>
                <w:docPart w:val="GBC22222222222222222222222222222"/>
              </w:placeholder>
              <w:comboBox>
                <w:listItem w:displayText="是" w:value="是"/>
                <w:listItem w:displayText="否" w:value="否"/>
              </w:comboBox>
            </w:sdtPr>
            <w:sdtEndPr/>
            <w:sdtContent>
              <w:r>
                <w:rPr>
                  <w:rFonts w:asciiTheme="minorEastAsia" w:hAnsiTheme="minorEastAsia" w:hint="eastAsia"/>
                  <w:szCs w:val="21"/>
                </w:rPr>
                <w:t>是</w:t>
              </w:r>
            </w:sdtContent>
          </w:sdt>
        </w:p>
      </w:sdtContent>
    </w:sdt>
    <w:p w:rsidR="007B0C06" w:rsidRDefault="00945BE2">
      <w:pPr>
        <w:pStyle w:val="1"/>
        <w:numPr>
          <w:ilvl w:val="0"/>
          <w:numId w:val="2"/>
        </w:numPr>
        <w:spacing w:line="240" w:lineRule="auto"/>
      </w:pPr>
      <w:r>
        <w:rPr>
          <w:rFonts w:hint="eastAsia"/>
          <w:sz w:val="21"/>
          <w:szCs w:val="21"/>
        </w:rPr>
        <w:t>通过</w:t>
      </w:r>
      <w:r>
        <w:rPr>
          <w:rFonts w:ascii="宋体" w:eastAsia="宋体" w:hAnsi="宋体" w:hint="eastAsia"/>
          <w:sz w:val="21"/>
          <w:szCs w:val="21"/>
        </w:rPr>
        <w:t>分配方案的股东会届次和日期</w:t>
      </w:r>
    </w:p>
    <w:sdt>
      <w:sdtPr>
        <w:rPr>
          <w:rFonts w:hint="eastAsia"/>
        </w:rPr>
        <w:alias w:val="选项模块:通过分配、转增股本方案的股东会届次和日期"/>
        <w:tag w:val="_SEC_bac0c4494e8144919a0787d9abca7067"/>
        <w:id w:val="1091902652"/>
        <w:lock w:val="sdtLocked"/>
        <w:placeholder>
          <w:docPart w:val="GBC22222222222222222222222222222"/>
        </w:placeholder>
      </w:sdtPr>
      <w:sdtEndPr>
        <w:rPr>
          <w:rFonts w:hint="default"/>
          <w:szCs w:val="21"/>
        </w:rPr>
      </w:sdtEndPr>
      <w:sdtContent>
        <w:p w:rsidR="007B0C06" w:rsidRDefault="00945BE2">
          <w:r>
            <w:rPr>
              <w:rFonts w:hint="eastAsia"/>
            </w:rPr>
            <w:t>本次利润分配方案经公司</w:t>
          </w:r>
          <w:sdt>
            <w:sdtPr>
              <w:rPr>
                <w:rFonts w:hint="eastAsia"/>
              </w:rPr>
              <w:alias w:val="股东会召开时间"/>
              <w:tag w:val="_GBC_ff98d7e7bac2478a81e9fab05e499aa2"/>
              <w:id w:val="254793593"/>
              <w:lock w:val="sdtLocked"/>
              <w:placeholder>
                <w:docPart w:val="GBC22222222222222222222222222222"/>
              </w:placeholder>
              <w:date w:fullDate="2026-04-23T00:00:00Z">
                <w:dateFormat w:val="yyyy'年'M'月'd'日'"/>
                <w:lid w:val="zh-CN"/>
                <w:storeMappedDataAs w:val="dateTime"/>
                <w:calendar w:val="gregorian"/>
              </w:date>
            </w:sdtPr>
            <w:sdtEndPr/>
            <w:sdtContent>
              <w:r w:rsidR="00935174">
                <w:rPr>
                  <w:rFonts w:hint="eastAsia"/>
                </w:rPr>
                <w:t>2026</w:t>
              </w:r>
              <w:r w:rsidR="00935174">
                <w:rPr>
                  <w:rFonts w:hint="eastAsia"/>
                </w:rPr>
                <w:t>年</w:t>
              </w:r>
              <w:r w:rsidR="00935174">
                <w:rPr>
                  <w:rFonts w:hint="eastAsia"/>
                </w:rPr>
                <w:t>4</w:t>
              </w:r>
              <w:r w:rsidR="00935174">
                <w:rPr>
                  <w:rFonts w:hint="eastAsia"/>
                </w:rPr>
                <w:t>月</w:t>
              </w:r>
              <w:r w:rsidR="00935174">
                <w:rPr>
                  <w:rFonts w:hint="eastAsia"/>
                </w:rPr>
                <w:t>23</w:t>
              </w:r>
              <w:r w:rsidR="00935174">
                <w:rPr>
                  <w:rFonts w:hint="eastAsia"/>
                </w:rPr>
                <w:t>日</w:t>
              </w:r>
            </w:sdtContent>
          </w:sdt>
          <w:r>
            <w:rPr>
              <w:rFonts w:hint="eastAsia"/>
            </w:rPr>
            <w:t>的</w:t>
          </w:r>
          <w:sdt>
            <w:sdtPr>
              <w:rPr>
                <w:rFonts w:hint="eastAsia"/>
              </w:rPr>
              <w:alias w:val="股东会召开年度"/>
              <w:tag w:val="_GBC_1e66406a937042f1920fac10e7d323ba"/>
              <w:id w:val="-1582431956"/>
              <w:lock w:val="sdtLocked"/>
              <w:placeholder>
                <w:docPart w:val="GBC22222222222222222222222222222"/>
              </w:placeholder>
              <w:text/>
            </w:sdtPr>
            <w:sdtEndPr/>
            <w:sdtContent>
              <w:r>
                <w:rPr>
                  <w:rFonts w:hint="eastAsia"/>
                </w:rPr>
                <w:t>2025</w:t>
              </w:r>
            </w:sdtContent>
          </w:sdt>
          <w:r>
            <w:rPr>
              <w:rFonts w:hint="eastAsia"/>
            </w:rPr>
            <w:t>年年度股东会审议通过。</w:t>
          </w:r>
        </w:p>
      </w:sdtContent>
    </w:sdt>
    <w:p w:rsidR="007B0C06" w:rsidRDefault="00945BE2">
      <w:pPr>
        <w:pStyle w:val="1"/>
        <w:numPr>
          <w:ilvl w:val="0"/>
          <w:numId w:val="2"/>
        </w:numPr>
        <w:spacing w:line="240" w:lineRule="auto"/>
        <w:rPr>
          <w:sz w:val="21"/>
          <w:szCs w:val="21"/>
        </w:rPr>
      </w:pPr>
      <w:r>
        <w:rPr>
          <w:rFonts w:hint="eastAsia"/>
          <w:sz w:val="21"/>
          <w:szCs w:val="21"/>
        </w:rPr>
        <w:t>分配方案</w:t>
      </w:r>
    </w:p>
    <w:sdt>
      <w:sdtPr>
        <w:rPr>
          <w:rFonts w:hint="eastAsia"/>
          <w:b w:val="0"/>
          <w:sz w:val="21"/>
          <w:szCs w:val="21"/>
        </w:rPr>
        <w:alias w:val="模块:发放年度"/>
        <w:tag w:val="_SEC_6d3a8d2a3fdd496ab67d1ca0cf7c7d7e"/>
        <w:id w:val="-1471659946"/>
        <w:lock w:val="sdtLocked"/>
        <w:placeholder>
          <w:docPart w:val="GBC22222222222222222222222222222"/>
        </w:placeholder>
      </w:sdtPr>
      <w:sdtEndPr>
        <w:rPr>
          <w:rFonts w:ascii="宋体" w:eastAsia="宋体" w:hAnsi="宋体"/>
        </w:rPr>
      </w:sdtEndPr>
      <w:sdtContent>
        <w:p w:rsidR="007B0C06" w:rsidRDefault="00945BE2">
          <w:pPr>
            <w:pStyle w:val="2"/>
            <w:numPr>
              <w:ilvl w:val="0"/>
              <w:numId w:val="4"/>
            </w:numPr>
            <w:spacing w:before="0" w:after="120" w:line="360" w:lineRule="auto"/>
            <w:rPr>
              <w:rFonts w:ascii="宋体" w:eastAsia="宋体" w:hAnsi="宋体"/>
              <w:b w:val="0"/>
              <w:sz w:val="21"/>
              <w:szCs w:val="21"/>
            </w:rPr>
          </w:pPr>
          <w:r>
            <w:rPr>
              <w:rFonts w:asciiTheme="minorHAnsi" w:eastAsiaTheme="minorEastAsia" w:hAnsiTheme="minorHAnsi" w:cstheme="minorBidi" w:hint="eastAsia"/>
              <w:b w:val="0"/>
              <w:bCs w:val="0"/>
              <w:sz w:val="21"/>
              <w:szCs w:val="22"/>
            </w:rPr>
            <w:t>发放年度：</w:t>
          </w:r>
          <w:sdt>
            <w:sdtPr>
              <w:rPr>
                <w:rFonts w:asciiTheme="minorHAnsi" w:eastAsiaTheme="minorEastAsia" w:hAnsiTheme="minorHAnsi" w:cstheme="minorBidi" w:hint="eastAsia"/>
                <w:b w:val="0"/>
                <w:bCs w:val="0"/>
                <w:sz w:val="21"/>
                <w:szCs w:val="22"/>
              </w:rPr>
              <w:alias w:val="分配、转增股本发放年度"/>
              <w:tag w:val="_GBC_7fd95092c0894265b60f754d3e618dc7"/>
              <w:id w:val="-1406373999"/>
              <w:lock w:val="sdtLocked"/>
              <w:placeholder>
                <w:docPart w:val="GBC22222222222222222222222222222"/>
              </w:placeholder>
              <w:dataBinding w:prefixMappings="xmlns:clcta-be='clcta-be'" w:xpath="/*/clcta-be:FenPeiZhuanZengGuBenFaFangNianDu[not(@periodRef)]" w:storeItemID="{F9CFF96E-F764-41B9-B1F0-CADBA89E637A}"/>
              <w:text/>
            </w:sdtPr>
            <w:sdtEndPr/>
            <w:sdtContent>
              <w:r>
                <w:rPr>
                  <w:rFonts w:asciiTheme="minorHAnsi" w:eastAsiaTheme="minorEastAsia" w:hAnsiTheme="minorHAnsi" w:cstheme="minorBidi" w:hint="eastAsia"/>
                  <w:b w:val="0"/>
                  <w:bCs w:val="0"/>
                  <w:sz w:val="21"/>
                  <w:szCs w:val="22"/>
                </w:rPr>
                <w:t>2025</w:t>
              </w:r>
            </w:sdtContent>
          </w:sdt>
          <w:r>
            <w:rPr>
              <w:rFonts w:asciiTheme="minorHAnsi" w:eastAsiaTheme="minorEastAsia" w:hAnsiTheme="minorHAnsi" w:cstheme="minorBidi" w:hint="eastAsia"/>
              <w:b w:val="0"/>
              <w:bCs w:val="0"/>
              <w:sz w:val="21"/>
              <w:szCs w:val="22"/>
            </w:rPr>
            <w:t>年</w:t>
          </w:r>
          <w:sdt>
            <w:sdtPr>
              <w:rPr>
                <w:rFonts w:asciiTheme="minorHAnsi" w:eastAsiaTheme="minorEastAsia" w:hAnsiTheme="minorHAnsi" w:cstheme="minorBidi" w:hint="eastAsia"/>
                <w:b w:val="0"/>
                <w:bCs w:val="0"/>
                <w:sz w:val="21"/>
                <w:szCs w:val="22"/>
              </w:rPr>
              <w:alias w:val="分配、转增股本发放周期"/>
              <w:tag w:val="_GBC_7582ad685fbc4e2aada1514a183bf179"/>
              <w:id w:val="2023973761"/>
              <w:lock w:val="sdtLocked"/>
              <w:placeholder>
                <w:docPart w:val="GBC22222222222222222222222222222"/>
              </w:placeholder>
              <w:dataBinding w:prefixMappings="xmlns:clcta-be='clcta-be'" w:xpath="/*/clcta-be:FenPeiZhuanZengGuBenFaFangZhouQi[not(@periodRef)]" w:storeItemID="{F9CFF96E-F764-41B9-B1F0-CADBA89E637A}"/>
              <w:text/>
            </w:sdtPr>
            <w:sdtEndPr>
              <w:rPr>
                <w:rFonts w:ascii="宋体" w:eastAsia="宋体" w:hAnsi="宋体" w:cstheme="majorBidi"/>
                <w:bCs/>
                <w:szCs w:val="21"/>
              </w:rPr>
            </w:sdtEndPr>
            <w:sdtContent>
              <w:r>
                <w:rPr>
                  <w:rFonts w:asciiTheme="minorHAnsi" w:eastAsiaTheme="minorEastAsia" w:hAnsiTheme="minorHAnsi" w:cstheme="minorBidi" w:hint="eastAsia"/>
                  <w:b w:val="0"/>
                  <w:bCs w:val="0"/>
                  <w:sz w:val="21"/>
                  <w:szCs w:val="22"/>
                </w:rPr>
                <w:t>年度</w:t>
              </w:r>
            </w:sdtContent>
          </w:sdt>
        </w:p>
      </w:sdtContent>
    </w:sdt>
    <w:sdt>
      <w:sdtPr>
        <w:rPr>
          <w:rFonts w:asciiTheme="minorHAnsi" w:eastAsiaTheme="minorEastAsia" w:hAnsiTheme="minorHAnsi" w:cstheme="minorBidi" w:hint="eastAsia"/>
          <w:b w:val="0"/>
          <w:bCs w:val="0"/>
          <w:sz w:val="21"/>
          <w:szCs w:val="21"/>
        </w:rPr>
        <w:alias w:val="模块:发放范围"/>
        <w:tag w:val="_SEC_3d50eb46e92b4a6ca2b8e0eacba14d15"/>
        <w:id w:val="500166392"/>
        <w:lock w:val="sdtLocked"/>
        <w:placeholder>
          <w:docPart w:val="GBC22222222222222222222222222222"/>
        </w:placeholder>
      </w:sdtPr>
      <w:sdtEndPr>
        <w:rPr>
          <w:rFonts w:ascii="宋体" w:eastAsia="宋体" w:hAnsi="宋体" w:hint="default"/>
        </w:rPr>
      </w:sdtEndPr>
      <w:sdtContent>
        <w:p w:rsidR="007B0C06" w:rsidRDefault="00945BE2">
          <w:pPr>
            <w:pStyle w:val="2"/>
            <w:numPr>
              <w:ilvl w:val="0"/>
              <w:numId w:val="4"/>
            </w:numPr>
            <w:spacing w:before="0" w:after="0" w:line="360" w:lineRule="auto"/>
            <w:rPr>
              <w:rFonts w:ascii="宋体" w:eastAsia="宋体" w:hAnsi="宋体"/>
              <w:b w:val="0"/>
              <w:sz w:val="21"/>
              <w:szCs w:val="21"/>
            </w:rPr>
          </w:pPr>
          <w:r>
            <w:rPr>
              <w:rFonts w:ascii="宋体" w:eastAsia="宋体" w:hAnsi="宋体" w:hint="eastAsia"/>
              <w:b w:val="0"/>
              <w:sz w:val="21"/>
              <w:szCs w:val="21"/>
            </w:rPr>
            <w:t>分派对象：</w:t>
          </w:r>
        </w:p>
        <w:sdt>
          <w:sdtPr>
            <w:rPr>
              <w:rFonts w:ascii="宋体" w:eastAsia="宋体" w:hAnsi="宋体"/>
              <w:szCs w:val="21"/>
            </w:rPr>
            <w:alias w:val="分配、转增股本发放范围"/>
            <w:tag w:val="_GBC_55415721014148cbaa62d3d294e0dca7"/>
            <w:id w:val="1926684541"/>
            <w:lock w:val="sdtLocked"/>
            <w:placeholder>
              <w:docPart w:val="GBC22222222222222222222222222222"/>
            </w:placeholder>
          </w:sdtPr>
          <w:sdtEndPr/>
          <w:sdtContent>
            <w:p w:rsidR="00935174" w:rsidRPr="00935174" w:rsidRDefault="00945BE2" w:rsidP="00935174">
              <w:pPr>
                <w:spacing w:line="360" w:lineRule="auto"/>
                <w:ind w:firstLineChars="200" w:firstLine="420"/>
                <w:rPr>
                  <w:szCs w:val="21"/>
                </w:rPr>
              </w:pPr>
              <w:r>
                <w:rPr>
                  <w:rFonts w:hint="eastAsia"/>
                  <w:szCs w:val="21"/>
                </w:rPr>
                <w:t>截至股权登记日下午上海证券交易所收市后，在中国证券登记结算有限责任公司上海分公司（以下简称“中国结算上海分公司”）登记在册的本公司全体股东</w:t>
              </w:r>
              <w:r w:rsidR="00935174" w:rsidRPr="00935174">
                <w:rPr>
                  <w:rFonts w:hint="eastAsia"/>
                  <w:szCs w:val="21"/>
                </w:rPr>
                <w:t>（</w:t>
              </w:r>
              <w:r w:rsidR="00935174">
                <w:rPr>
                  <w:rFonts w:hint="eastAsia"/>
                  <w:szCs w:val="21"/>
                </w:rPr>
                <w:t>安徽恒源煤电</w:t>
              </w:r>
              <w:r w:rsidR="00935174" w:rsidRPr="00935174">
                <w:rPr>
                  <w:rFonts w:hint="eastAsia"/>
                  <w:szCs w:val="21"/>
                </w:rPr>
                <w:t>股份有限公司回购专用证券账户除外）。</w:t>
              </w:r>
            </w:p>
            <w:p w:rsidR="007B0C06" w:rsidRPr="00935174" w:rsidRDefault="00935174" w:rsidP="00935174">
              <w:pPr>
                <w:spacing w:line="360" w:lineRule="auto"/>
                <w:ind w:firstLineChars="200" w:firstLine="420"/>
                <w:rPr>
                  <w:szCs w:val="21"/>
                </w:rPr>
              </w:pPr>
              <w:r w:rsidRPr="00935174">
                <w:rPr>
                  <w:rFonts w:hint="eastAsia"/>
                  <w:szCs w:val="21"/>
                </w:rPr>
                <w:t>根据《中华人民共和国公司法》《中华人民共和国证券法》《上海证券交易所上市公司自律监管指引第</w:t>
              </w:r>
              <w:r w:rsidRPr="00935174">
                <w:rPr>
                  <w:rFonts w:hint="eastAsia"/>
                  <w:szCs w:val="21"/>
                </w:rPr>
                <w:t xml:space="preserve"> 7 </w:t>
              </w:r>
              <w:r w:rsidRPr="00935174">
                <w:rPr>
                  <w:rFonts w:hint="eastAsia"/>
                  <w:szCs w:val="21"/>
                </w:rPr>
                <w:t>号——回购股份》等相关法律、行政法规、部门规章及其他规范性文件以及《公司章程》的有关规定，公司回购的股份不享有股东会表决权、利润分配、公积金转增股本、认购新股和配股等权利。</w:t>
              </w:r>
            </w:p>
          </w:sdtContent>
        </w:sdt>
      </w:sdtContent>
    </w:sdt>
    <w:sdt>
      <w:sdtPr>
        <w:rPr>
          <w:rFonts w:asciiTheme="minorHAnsi" w:eastAsiaTheme="minorEastAsia" w:hAnsiTheme="minorHAnsi" w:cstheme="minorBidi" w:hint="eastAsia"/>
          <w:b w:val="0"/>
          <w:bCs w:val="0"/>
          <w:sz w:val="21"/>
          <w:szCs w:val="21"/>
        </w:rPr>
        <w:tag w:val="_SEC_4760054b9c9f498ca981db17564bcdc1"/>
        <w:id w:val="1732884426"/>
        <w:lock w:val="sdtLocked"/>
        <w:placeholder>
          <w:docPart w:val="GBC22222222222222222222222222222"/>
        </w:placeholder>
      </w:sdtPr>
      <w:sdtEndPr>
        <w:rPr>
          <w:szCs w:val="22"/>
        </w:rPr>
      </w:sdtEndPr>
      <w:sdtContent>
        <w:p w:rsidR="007B0C06" w:rsidRDefault="00945BE2">
          <w:pPr>
            <w:pStyle w:val="2"/>
            <w:numPr>
              <w:ilvl w:val="0"/>
              <w:numId w:val="4"/>
            </w:numPr>
            <w:spacing w:before="0" w:after="0" w:line="360" w:lineRule="auto"/>
            <w:rPr>
              <w:rFonts w:ascii="宋体" w:eastAsia="宋体" w:hAnsi="宋体"/>
              <w:b w:val="0"/>
              <w:sz w:val="21"/>
              <w:szCs w:val="21"/>
            </w:rPr>
          </w:pPr>
          <w:r>
            <w:rPr>
              <w:rFonts w:asciiTheme="minorHAnsi" w:eastAsiaTheme="minorEastAsia" w:hAnsiTheme="minorHAnsi" w:cstheme="minorBidi" w:hint="eastAsia"/>
              <w:b w:val="0"/>
              <w:bCs w:val="0"/>
              <w:sz w:val="21"/>
              <w:szCs w:val="21"/>
            </w:rPr>
            <w:t>差异化</w:t>
          </w:r>
          <w:r>
            <w:rPr>
              <w:rFonts w:ascii="宋体" w:eastAsia="宋体" w:hAnsi="宋体" w:hint="eastAsia"/>
              <w:b w:val="0"/>
              <w:sz w:val="21"/>
              <w:szCs w:val="21"/>
            </w:rPr>
            <w:t>分红送转方案：</w:t>
          </w:r>
        </w:p>
        <w:p w:rsidR="00434739" w:rsidRDefault="00434739" w:rsidP="00434739">
          <w:pPr>
            <w:rPr>
              <w:rFonts w:ascii="宋体" w:eastAsia="宋体" w:hAnsi="宋体"/>
            </w:rPr>
          </w:pPr>
          <w:r>
            <w:rPr>
              <w:rFonts w:ascii="宋体" w:eastAsia="宋体" w:hAnsi="宋体"/>
            </w:rPr>
            <w:t>（1）</w:t>
          </w:r>
          <w:r w:rsidRPr="00434739">
            <w:rPr>
              <w:rFonts w:ascii="宋体" w:eastAsia="宋体" w:hAnsi="宋体" w:hint="eastAsia"/>
            </w:rPr>
            <w:t>差异化分红送转方案</w:t>
          </w:r>
        </w:p>
        <w:sdt>
          <w:sdtPr>
            <w:rPr>
              <w:rFonts w:ascii="宋体" w:eastAsia="宋体" w:hAnsi="宋体"/>
            </w:rPr>
            <w:alias w:val="差异化分配方案"/>
            <w:tag w:val="_GBC_0ddda258c0774146aa54ee9cb08618ab"/>
            <w:id w:val="157587715"/>
            <w:lock w:val="sdtLocked"/>
            <w:placeholder>
              <w:docPart w:val="GBC22222222222222222222222222222"/>
            </w:placeholder>
          </w:sdtPr>
          <w:sdtEndPr/>
          <w:sdtContent>
            <w:p w:rsidR="00D41E1A" w:rsidRDefault="00434739" w:rsidP="00434739">
              <w:pPr>
                <w:ind w:firstLineChars="200" w:firstLine="420"/>
              </w:pPr>
              <w:r>
                <w:t>根据公司</w:t>
              </w:r>
              <w:r>
                <w:t xml:space="preserve"> 2025 </w:t>
              </w:r>
              <w:r>
                <w:t>年年度股东会审议通过的《</w:t>
              </w:r>
              <w:r w:rsidRPr="00434739">
                <w:rPr>
                  <w:rFonts w:hint="eastAsia"/>
                </w:rPr>
                <w:t>恒源煤电</w:t>
              </w:r>
              <w:r w:rsidRPr="00434739">
                <w:rPr>
                  <w:rFonts w:hint="eastAsia"/>
                </w:rPr>
                <w:t>2025</w:t>
              </w:r>
              <w:r w:rsidRPr="00434739">
                <w:rPr>
                  <w:rFonts w:hint="eastAsia"/>
                </w:rPr>
                <w:t>年度利润分配方案</w:t>
              </w:r>
              <w:r>
                <w:t>》，公司拟以实施权益分派股权登记日登记的总股本扣减公司回购专用证券账户中股份为基数，向全体股东每</w:t>
              </w:r>
              <w:r>
                <w:t xml:space="preserve"> 10 </w:t>
              </w:r>
              <w:r>
                <w:t>股派发现金红利</w:t>
              </w:r>
              <w:r>
                <w:t xml:space="preserve"> 2.50 </w:t>
              </w:r>
              <w:r>
                <w:t>元（含税），不转增，不送红股。如在实施权益分派的股权登记日前公司总股本扣除公司回购专用账户中股份的基数发生变动的，公司拟维持每股分配比例不变，相应调整分配总额。截至本公告披露日，公司总股本为</w:t>
              </w:r>
              <w:r>
                <w:t xml:space="preserve"> </w:t>
              </w:r>
              <w:r w:rsidRPr="00434739">
                <w:t>1,200,004,884</w:t>
              </w:r>
              <w:r>
                <w:t xml:space="preserve"> </w:t>
              </w:r>
              <w:r>
                <w:t>股，扣减回购专用证券账户中股份数</w:t>
              </w:r>
              <w:r w:rsidRPr="00434739">
                <w:t>8,656,300</w:t>
              </w:r>
              <w:r>
                <w:t>股，实际参与分配的股本数为</w:t>
              </w:r>
              <w:r w:rsidR="00D41E1A" w:rsidRPr="00D41E1A">
                <w:t>1,191,348,584</w:t>
              </w:r>
              <w:r>
                <w:t xml:space="preserve"> </w:t>
              </w:r>
              <w:r>
                <w:t>股，拟派发现金红利总额</w:t>
              </w:r>
              <w:r>
                <w:t xml:space="preserve"> </w:t>
              </w:r>
              <w:r w:rsidRPr="00434739">
                <w:rPr>
                  <w:rFonts w:hint="eastAsia"/>
                </w:rPr>
                <w:t>297,837,146</w:t>
              </w:r>
              <w:r>
                <w:t>元（含税）。</w:t>
              </w:r>
            </w:p>
            <w:p w:rsidR="00D41E1A" w:rsidRDefault="00D41E1A" w:rsidP="00D41E1A">
              <w:pPr>
                <w:ind w:firstLineChars="200" w:firstLine="420"/>
              </w:pPr>
              <w:r>
                <w:rPr>
                  <w:rFonts w:hint="eastAsia"/>
                </w:rPr>
                <w:t>（</w:t>
              </w:r>
              <w:r>
                <w:rPr>
                  <w:rFonts w:hint="eastAsia"/>
                </w:rPr>
                <w:t>2</w:t>
              </w:r>
              <w:r>
                <w:rPr>
                  <w:rFonts w:hint="eastAsia"/>
                </w:rPr>
                <w:t>）本次差异化分红送转除权除息计算依据</w:t>
              </w:r>
            </w:p>
            <w:p w:rsidR="00D41E1A" w:rsidRDefault="00D41E1A" w:rsidP="00D41E1A">
              <w:pPr>
                <w:ind w:firstLineChars="200" w:firstLine="420"/>
              </w:pPr>
              <w:r>
                <w:rPr>
                  <w:rFonts w:hint="eastAsia"/>
                </w:rPr>
                <w:t>公司根据上海证券交易所的相关规定，按照以下公式计算除权除息开盘参考价：</w:t>
              </w:r>
            </w:p>
            <w:p w:rsidR="00D41E1A" w:rsidRDefault="00D41E1A" w:rsidP="00D41E1A">
              <w:pPr>
                <w:ind w:firstLineChars="200" w:firstLine="420"/>
              </w:pPr>
              <w:r>
                <w:rPr>
                  <w:rFonts w:hint="eastAsia"/>
                </w:rPr>
                <w:t>除权（息）参考价格</w:t>
              </w:r>
              <w:r>
                <w:rPr>
                  <w:rFonts w:hint="eastAsia"/>
                </w:rPr>
                <w:t>=</w:t>
              </w:r>
              <w:r>
                <w:rPr>
                  <w:rFonts w:hint="eastAsia"/>
                </w:rPr>
                <w:t>（前收盘价格</w:t>
              </w:r>
              <w:r>
                <w:rPr>
                  <w:rFonts w:hint="eastAsia"/>
                </w:rPr>
                <w:t>-</w:t>
              </w:r>
              <w:r>
                <w:rPr>
                  <w:rFonts w:hint="eastAsia"/>
                </w:rPr>
                <w:t>现金红利）÷（</w:t>
              </w:r>
              <w:r>
                <w:rPr>
                  <w:rFonts w:hint="eastAsia"/>
                </w:rPr>
                <w:t>1+</w:t>
              </w:r>
              <w:r>
                <w:rPr>
                  <w:rFonts w:hint="eastAsia"/>
                </w:rPr>
                <w:t>流通股份变动比例）。由于公司本次分红为差异化分红，上述现金红利指以实际分派根据总股本摊薄调整后计算的每股现金红利。根据公司</w:t>
              </w:r>
              <w:r>
                <w:rPr>
                  <w:rFonts w:hint="eastAsia"/>
                </w:rPr>
                <w:t xml:space="preserve"> 2025 </w:t>
              </w:r>
              <w:r>
                <w:rPr>
                  <w:rFonts w:hint="eastAsia"/>
                </w:rPr>
                <w:t>年年度股东会决议通过的利润分配方案，公司本次仅进行现金分红，无资本公积金转增股本和送红股。因此，公司流通股不会发生变化，流通股份变动比例为</w:t>
              </w:r>
              <w:r>
                <w:rPr>
                  <w:rFonts w:hint="eastAsia"/>
                </w:rPr>
                <w:t xml:space="preserve"> 0</w:t>
              </w:r>
              <w:r>
                <w:rPr>
                  <w:rFonts w:hint="eastAsia"/>
                </w:rPr>
                <w:t>。</w:t>
              </w:r>
            </w:p>
            <w:p w:rsidR="00D41E1A" w:rsidRDefault="00D41E1A" w:rsidP="00D41E1A">
              <w:pPr>
                <w:ind w:firstLineChars="200" w:firstLine="420"/>
              </w:pPr>
              <w:r>
                <w:rPr>
                  <w:rFonts w:hint="eastAsia"/>
                </w:rPr>
                <w:t>每股现金红利</w:t>
              </w:r>
              <w:r>
                <w:rPr>
                  <w:rFonts w:hint="eastAsia"/>
                </w:rPr>
                <w:t xml:space="preserve"> =</w:t>
              </w:r>
              <w:r>
                <w:rPr>
                  <w:rFonts w:hint="eastAsia"/>
                </w:rPr>
                <w:t>（参与分配的股本总数×实际分派的每股现金红利）÷</w:t>
              </w:r>
              <w:r>
                <w:rPr>
                  <w:rFonts w:hint="eastAsia"/>
                </w:rPr>
                <w:t xml:space="preserve"> </w:t>
              </w:r>
              <w:r>
                <w:rPr>
                  <w:rFonts w:hint="eastAsia"/>
                </w:rPr>
                <w:t>总股本</w:t>
              </w:r>
              <w:r>
                <w:rPr>
                  <w:rFonts w:hint="eastAsia"/>
                </w:rPr>
                <w:t>=</w:t>
              </w:r>
              <w:r>
                <w:rPr>
                  <w:rFonts w:hint="eastAsia"/>
                </w:rPr>
                <w:t>（</w:t>
              </w:r>
              <w:r w:rsidRPr="00D41E1A">
                <w:t>1,191,348,584</w:t>
              </w:r>
              <w:r>
                <w:rPr>
                  <w:rFonts w:hint="eastAsia"/>
                </w:rPr>
                <w:t>×</w:t>
              </w:r>
              <w:r>
                <w:rPr>
                  <w:rFonts w:hint="eastAsia"/>
                </w:rPr>
                <w:t>0.25</w:t>
              </w:r>
              <w:r>
                <w:rPr>
                  <w:rFonts w:hint="eastAsia"/>
                </w:rPr>
                <w:t>）÷</w:t>
              </w:r>
              <w:r w:rsidRPr="00D41E1A">
                <w:t>1,200,004,884</w:t>
              </w:r>
              <w:r>
                <w:rPr>
                  <w:rFonts w:hint="eastAsia"/>
                </w:rPr>
                <w:t>≈</w:t>
              </w:r>
              <w:r>
                <w:rPr>
                  <w:rFonts w:hint="eastAsia"/>
                </w:rPr>
                <w:t>0.2</w:t>
              </w:r>
              <w:r>
                <w:t>5</w:t>
              </w:r>
              <w:r>
                <w:rPr>
                  <w:rFonts w:hint="eastAsia"/>
                </w:rPr>
                <w:t xml:space="preserve"> </w:t>
              </w:r>
              <w:r>
                <w:rPr>
                  <w:rFonts w:hint="eastAsia"/>
                </w:rPr>
                <w:t>元</w:t>
              </w:r>
              <w:r>
                <w:rPr>
                  <w:rFonts w:hint="eastAsia"/>
                </w:rPr>
                <w:t>/</w:t>
              </w:r>
              <w:r>
                <w:rPr>
                  <w:rFonts w:hint="eastAsia"/>
                </w:rPr>
                <w:t>股。</w:t>
              </w:r>
            </w:p>
            <w:p w:rsidR="007B0C06" w:rsidRPr="007A1780" w:rsidRDefault="00D41E1A" w:rsidP="007A1780">
              <w:pPr>
                <w:ind w:firstLineChars="200" w:firstLine="420"/>
              </w:pPr>
              <w:r>
                <w:rPr>
                  <w:rFonts w:hint="eastAsia"/>
                </w:rPr>
                <w:t>因此，公司本次权益分派除权（息）参考价格</w:t>
              </w:r>
              <w:r>
                <w:rPr>
                  <w:rFonts w:hint="eastAsia"/>
                </w:rPr>
                <w:t>=</w:t>
              </w:r>
              <w:r>
                <w:rPr>
                  <w:rFonts w:hint="eastAsia"/>
                </w:rPr>
                <w:t>（前收盘价格</w:t>
              </w:r>
              <w:r>
                <w:rPr>
                  <w:rFonts w:hint="eastAsia"/>
                </w:rPr>
                <w:t>-</w:t>
              </w:r>
              <w:r>
                <w:rPr>
                  <w:rFonts w:hint="eastAsia"/>
                </w:rPr>
                <w:t>每股现金红利）÷（</w:t>
              </w:r>
              <w:r>
                <w:rPr>
                  <w:rFonts w:hint="eastAsia"/>
                </w:rPr>
                <w:t>1+</w:t>
              </w:r>
              <w:r>
                <w:rPr>
                  <w:rFonts w:hint="eastAsia"/>
                </w:rPr>
                <w:t>流通股份变动比例）</w:t>
              </w:r>
              <w:r>
                <w:rPr>
                  <w:rFonts w:hint="eastAsia"/>
                </w:rPr>
                <w:t>=</w:t>
              </w:r>
              <w:r>
                <w:rPr>
                  <w:rFonts w:hint="eastAsia"/>
                </w:rPr>
                <w:t>（前收盘价格</w:t>
              </w:r>
              <w:r>
                <w:rPr>
                  <w:rFonts w:hint="eastAsia"/>
                </w:rPr>
                <w:t>-0.</w:t>
              </w:r>
              <w:r>
                <w:t>25</w:t>
              </w:r>
              <w:r>
                <w:rPr>
                  <w:rFonts w:hint="eastAsia"/>
                </w:rPr>
                <w:t>）÷（</w:t>
              </w:r>
              <w:r>
                <w:rPr>
                  <w:rFonts w:hint="eastAsia"/>
                </w:rPr>
                <w:t>1+0</w:t>
              </w:r>
              <w:r>
                <w:rPr>
                  <w:rFonts w:hint="eastAsia"/>
                </w:rPr>
                <w:t>）</w:t>
              </w:r>
              <w:r>
                <w:rPr>
                  <w:rFonts w:hint="eastAsia"/>
                </w:rPr>
                <w:t>=</w:t>
              </w:r>
              <w:r w:rsidR="00932E98">
                <w:rPr>
                  <w:rFonts w:hint="eastAsia"/>
                </w:rPr>
                <w:t>（</w:t>
              </w:r>
              <w:r>
                <w:rPr>
                  <w:rFonts w:hint="eastAsia"/>
                </w:rPr>
                <w:t>前收盘价格</w:t>
              </w:r>
              <w:r>
                <w:rPr>
                  <w:rFonts w:hint="eastAsia"/>
                </w:rPr>
                <w:t>-0.2</w:t>
              </w:r>
              <w:r>
                <w:t>5</w:t>
              </w:r>
              <w:r>
                <w:rPr>
                  <w:rFonts w:hint="eastAsia"/>
                </w:rPr>
                <w:t>元</w:t>
              </w:r>
              <w:r w:rsidR="00932E98">
                <w:rPr>
                  <w:rFonts w:hint="eastAsia"/>
                </w:rPr>
                <w:t>）</w:t>
              </w:r>
              <w:r>
                <w:rPr>
                  <w:rFonts w:hint="eastAsia"/>
                </w:rPr>
                <w:t>/</w:t>
              </w:r>
              <w:r>
                <w:rPr>
                  <w:rFonts w:hint="eastAsia"/>
                </w:rPr>
                <w:t>股</w:t>
              </w:r>
            </w:p>
          </w:sdtContent>
        </w:sdt>
      </w:sdtContent>
    </w:sdt>
    <w:p w:rsidR="007B0C06" w:rsidRDefault="00945BE2">
      <w:pPr>
        <w:pStyle w:val="1"/>
        <w:numPr>
          <w:ilvl w:val="0"/>
          <w:numId w:val="2"/>
        </w:numPr>
        <w:spacing w:line="240" w:lineRule="auto"/>
        <w:rPr>
          <w:sz w:val="21"/>
          <w:szCs w:val="21"/>
        </w:rPr>
      </w:pPr>
      <w:r>
        <w:rPr>
          <w:rFonts w:hint="eastAsia"/>
          <w:sz w:val="21"/>
          <w:szCs w:val="21"/>
        </w:rPr>
        <w:t>相关日期</w:t>
      </w:r>
    </w:p>
    <w:sdt>
      <w:sdtPr>
        <w:rPr>
          <w:rFonts w:hint="eastAsia"/>
        </w:rPr>
        <w:alias w:val="选项模块:A股"/>
        <w:tag w:val="_SEC_f8e93ef0cc3e49f08e8f416047b04983"/>
        <w:id w:val="699198099"/>
        <w:lock w:val="sdtLocked"/>
        <w:placeholder>
          <w:docPart w:val="GBC22222222222222222222222222222"/>
        </w:placeholder>
      </w:sdtPr>
      <w:sdtEndPr>
        <w:rPr>
          <w:rFonts w:hint="default"/>
        </w:rPr>
      </w:sdtEndPr>
      <w:sdtContent>
        <w:tbl>
          <w:tblPr>
            <w:tblStyle w:val="a3"/>
            <w:tblW w:w="5000" w:type="pct"/>
            <w:tblLook w:val="04A0" w:firstRow="1" w:lastRow="0" w:firstColumn="1" w:lastColumn="0" w:noHBand="0" w:noVBand="1"/>
          </w:tblPr>
          <w:tblGrid>
            <w:gridCol w:w="1743"/>
            <w:gridCol w:w="1745"/>
            <w:gridCol w:w="1743"/>
            <w:gridCol w:w="1745"/>
            <w:gridCol w:w="1744"/>
          </w:tblGrid>
          <w:tr w:rsidR="007B0C06" w:rsidTr="007F157F">
            <w:sdt>
              <w:sdtPr>
                <w:rPr>
                  <w:rFonts w:hint="eastAsia"/>
                </w:rPr>
                <w:tag w:val="_PLD_6cf5f7bf1d7a4dc2970d58ead61679bb"/>
                <w:id w:val="669071270"/>
                <w:lock w:val="sdtLocked"/>
              </w:sdtPr>
              <w:sdtEndPr>
                <w:rPr>
                  <w:rFonts w:hint="default"/>
                </w:rPr>
              </w:sdtEndPr>
              <w:sdtContent>
                <w:tc>
                  <w:tcPr>
                    <w:tcW w:w="999" w:type="pct"/>
                    <w:vAlign w:val="center"/>
                  </w:tcPr>
                  <w:p w:rsidR="007B0C06" w:rsidRDefault="00945BE2">
                    <w:pPr>
                      <w:widowControl/>
                      <w:jc w:val="center"/>
                    </w:pPr>
                    <w:r>
                      <w:rPr>
                        <w:rFonts w:hint="eastAsia"/>
                      </w:rPr>
                      <w:t>股份类别</w:t>
                    </w:r>
                  </w:p>
                </w:tc>
              </w:sdtContent>
            </w:sdt>
            <w:sdt>
              <w:sdtPr>
                <w:tag w:val="_PLD_84edaf9fc30242958d7c7897735ef7c6"/>
                <w:id w:val="535857434"/>
                <w:lock w:val="sdtLocked"/>
              </w:sdtPr>
              <w:sdtEndPr/>
              <w:sdtContent>
                <w:tc>
                  <w:tcPr>
                    <w:tcW w:w="1000" w:type="pct"/>
                    <w:vAlign w:val="center"/>
                  </w:tcPr>
                  <w:p w:rsidR="007B0C06" w:rsidRDefault="00945BE2">
                    <w:pPr>
                      <w:widowControl/>
                      <w:jc w:val="center"/>
                    </w:pPr>
                    <w:r>
                      <w:rPr>
                        <w:rFonts w:hint="eastAsia"/>
                      </w:rPr>
                      <w:t>股权登记日</w:t>
                    </w:r>
                  </w:p>
                </w:tc>
              </w:sdtContent>
            </w:sdt>
            <w:sdt>
              <w:sdtPr>
                <w:tag w:val="_PLD_6c124f15925d4006b6edb7358d242ee7"/>
                <w:id w:val="-105044273"/>
                <w:lock w:val="sdtLocked"/>
              </w:sdtPr>
              <w:sdtEndPr/>
              <w:sdtContent>
                <w:tc>
                  <w:tcPr>
                    <w:tcW w:w="999" w:type="pct"/>
                    <w:vAlign w:val="center"/>
                  </w:tcPr>
                  <w:p w:rsidR="007B0C06" w:rsidRDefault="00945BE2">
                    <w:pPr>
                      <w:widowControl/>
                      <w:jc w:val="center"/>
                    </w:pPr>
                    <w:r>
                      <w:rPr>
                        <w:rFonts w:hint="eastAsia"/>
                      </w:rPr>
                      <w:t>最后交易日</w:t>
                    </w:r>
                  </w:p>
                </w:tc>
              </w:sdtContent>
            </w:sdt>
            <w:sdt>
              <w:sdtPr>
                <w:tag w:val="_PLD_a3455ed2920d4c5f867ed78905e7e41e"/>
                <w:id w:val="275292557"/>
                <w:lock w:val="sdtLocked"/>
              </w:sdtPr>
              <w:sdtEndPr/>
              <w:sdtContent>
                <w:tc>
                  <w:tcPr>
                    <w:tcW w:w="1000" w:type="pct"/>
                    <w:vAlign w:val="center"/>
                  </w:tcPr>
                  <w:p w:rsidR="007B0C06" w:rsidRDefault="00945BE2">
                    <w:pPr>
                      <w:widowControl/>
                      <w:jc w:val="center"/>
                    </w:pPr>
                    <w:r>
                      <w:rPr>
                        <w:rFonts w:hint="eastAsia"/>
                      </w:rPr>
                      <w:t>除权（息）日</w:t>
                    </w:r>
                  </w:p>
                </w:tc>
              </w:sdtContent>
            </w:sdt>
            <w:sdt>
              <w:sdtPr>
                <w:tag w:val="_PLD_ac503911238941edb92f648ece29fda5"/>
                <w:id w:val="158670119"/>
                <w:lock w:val="sdtLocked"/>
              </w:sdtPr>
              <w:sdtEndPr/>
              <w:sdtContent>
                <w:tc>
                  <w:tcPr>
                    <w:tcW w:w="999" w:type="pct"/>
                    <w:vAlign w:val="center"/>
                  </w:tcPr>
                  <w:p w:rsidR="007B0C06" w:rsidRDefault="00945BE2">
                    <w:pPr>
                      <w:widowControl/>
                      <w:jc w:val="center"/>
                    </w:pPr>
                    <w:r>
                      <w:rPr>
                        <w:rFonts w:hint="eastAsia"/>
                      </w:rPr>
                      <w:t>现金红利发放日</w:t>
                    </w:r>
                  </w:p>
                </w:tc>
              </w:sdtContent>
            </w:sdt>
          </w:tr>
          <w:tr w:rsidR="007B0C06" w:rsidTr="00F93DE2">
            <w:sdt>
              <w:sdtPr>
                <w:tag w:val="_PLD_f4b1a4161390440abd4183fa9feae738"/>
                <w:id w:val="-1378627008"/>
                <w:lock w:val="sdtLocked"/>
              </w:sdtPr>
              <w:sdtEndPr/>
              <w:sdtContent>
                <w:tc>
                  <w:tcPr>
                    <w:tcW w:w="999" w:type="pct"/>
                  </w:tcPr>
                  <w:p w:rsidR="007B0C06" w:rsidRDefault="00945BE2">
                    <w:pPr>
                      <w:jc w:val="center"/>
                    </w:pPr>
                    <w:r>
                      <w:rPr>
                        <w:rFonts w:hint="eastAsia"/>
                      </w:rPr>
                      <w:t>Ａ股</w:t>
                    </w:r>
                  </w:p>
                </w:tc>
              </w:sdtContent>
            </w:sdt>
            <w:sdt>
              <w:sdtPr>
                <w:alias w:val="分配及转增股本股权登记日"/>
                <w:tag w:val="_GBC_dc92305927764c6dbac3ddf7c1752987"/>
                <w:id w:val="1477261178"/>
                <w:lock w:val="sdtLocked"/>
                <w:dataBinding w:prefixMappings="xmlns:clcta-be='clcta-be'" w:xpath="/*/clcta-be:FenPeiJiZhuanZengGuBenGuQuanDengJiRi[not(@periodRef)]" w:storeItemID="{F9CFF96E-F764-41B9-B1F0-CADBA89E637A}"/>
                <w:date w:fullDate="2026-05-28T00:00:00Z">
                  <w:dateFormat w:val="yyyy/M/d"/>
                  <w:lid w:val="zh-CN"/>
                  <w:storeMappedDataAs w:val="dateTime"/>
                  <w:calendar w:val="gregorian"/>
                </w:date>
              </w:sdtPr>
              <w:sdtEndPr/>
              <w:sdtContent>
                <w:tc>
                  <w:tcPr>
                    <w:tcW w:w="1000" w:type="pct"/>
                  </w:tcPr>
                  <w:p w:rsidR="007B0C06" w:rsidRDefault="00935174">
                    <w:pPr>
                      <w:jc w:val="right"/>
                    </w:pPr>
                    <w:r>
                      <w:rPr>
                        <w:rFonts w:hint="eastAsia"/>
                      </w:rPr>
                      <w:t>2026/5/28</w:t>
                    </w:r>
                  </w:p>
                </w:tc>
              </w:sdtContent>
            </w:sdt>
            <w:sdt>
              <w:sdtPr>
                <w:tag w:val="_PLD_5392568d9db9435d94397bec32a7f1dd"/>
                <w:id w:val="-1584604913"/>
                <w:lock w:val="sdtLocked"/>
              </w:sdtPr>
              <w:sdtEndPr/>
              <w:sdtContent>
                <w:tc>
                  <w:tcPr>
                    <w:tcW w:w="999" w:type="pct"/>
                  </w:tcPr>
                  <w:p w:rsidR="007B0C06" w:rsidRDefault="00945BE2">
                    <w:pPr>
                      <w:jc w:val="center"/>
                    </w:pPr>
                    <w:r>
                      <w:rPr>
                        <w:rFonts w:hint="eastAsia"/>
                      </w:rPr>
                      <w:t>－</w:t>
                    </w:r>
                  </w:p>
                </w:tc>
              </w:sdtContent>
            </w:sdt>
            <w:sdt>
              <w:sdtPr>
                <w:alias w:val="分配及转增股本除权（息）日"/>
                <w:tag w:val="_GBC_bc18025651874628a3ac3804ba347daa"/>
                <w:id w:val="1806039164"/>
                <w:lock w:val="sdtLocked"/>
                <w:dataBinding w:prefixMappings="xmlns:clcta-be='clcta-be'" w:xpath="/*/clcta-be:FenPeiJiZhuanZengGuBenChuQuanXiRi[not(@periodRef)]" w:storeItemID="{F9CFF96E-F764-41B9-B1F0-CADBA89E637A}"/>
                <w:date w:fullDate="2026-05-29T00:00:00Z">
                  <w:dateFormat w:val="yyyy/M/d"/>
                  <w:lid w:val="zh-CN"/>
                  <w:storeMappedDataAs w:val="dateTime"/>
                  <w:calendar w:val="gregorian"/>
                </w:date>
              </w:sdtPr>
              <w:sdtEndPr/>
              <w:sdtContent>
                <w:tc>
                  <w:tcPr>
                    <w:tcW w:w="1000" w:type="pct"/>
                  </w:tcPr>
                  <w:p w:rsidR="007B0C06" w:rsidRDefault="00935174">
                    <w:pPr>
                      <w:jc w:val="right"/>
                    </w:pPr>
                    <w:r>
                      <w:rPr>
                        <w:rFonts w:hint="eastAsia"/>
                      </w:rPr>
                      <w:t>2026/5/29</w:t>
                    </w:r>
                  </w:p>
                </w:tc>
              </w:sdtContent>
            </w:sdt>
            <w:sdt>
              <w:sdtPr>
                <w:alias w:val="分配及转增股本现金红利发放日"/>
                <w:tag w:val="_GBC_213a1c1531a045cf9726c5b00baf2ff7"/>
                <w:id w:val="307210939"/>
                <w:lock w:val="sdtLocked"/>
                <w:dataBinding w:prefixMappings="xmlns:clcta-be='clcta-be'" w:xpath="/*/clcta-be:FenPeiJiZhuanZengGuBenXianJinHongLiFaFangRi[not(@periodRef)]" w:storeItemID="{F9CFF96E-F764-41B9-B1F0-CADBA89E637A}"/>
                <w:date w:fullDate="2026-05-29T00:00:00Z">
                  <w:dateFormat w:val="yyyy/M/d"/>
                  <w:lid w:val="zh-CN"/>
                  <w:storeMappedDataAs w:val="dateTime"/>
                  <w:calendar w:val="gregorian"/>
                </w:date>
              </w:sdtPr>
              <w:sdtEndPr/>
              <w:sdtContent>
                <w:tc>
                  <w:tcPr>
                    <w:tcW w:w="999" w:type="pct"/>
                  </w:tcPr>
                  <w:p w:rsidR="007B0C06" w:rsidRDefault="00935174">
                    <w:pPr>
                      <w:jc w:val="right"/>
                    </w:pPr>
                    <w:r>
                      <w:rPr>
                        <w:rFonts w:hint="eastAsia"/>
                      </w:rPr>
                      <w:t>2026/5/29</w:t>
                    </w:r>
                  </w:p>
                </w:tc>
              </w:sdtContent>
            </w:sdt>
          </w:tr>
        </w:tbl>
      </w:sdtContent>
    </w:sdt>
    <w:p w:rsidR="007B0C06" w:rsidRDefault="00945BE2">
      <w:pPr>
        <w:pStyle w:val="1"/>
        <w:numPr>
          <w:ilvl w:val="0"/>
          <w:numId w:val="2"/>
        </w:numPr>
        <w:spacing w:line="240" w:lineRule="auto"/>
        <w:rPr>
          <w:sz w:val="21"/>
          <w:szCs w:val="21"/>
        </w:rPr>
      </w:pPr>
      <w:r>
        <w:rPr>
          <w:rFonts w:hint="eastAsia"/>
          <w:sz w:val="21"/>
          <w:szCs w:val="21"/>
        </w:rPr>
        <w:t>分配实施办法</w:t>
      </w:r>
    </w:p>
    <w:p w:rsidR="007B0C06" w:rsidRDefault="00945BE2">
      <w:pPr>
        <w:pStyle w:val="2"/>
        <w:numPr>
          <w:ilvl w:val="0"/>
          <w:numId w:val="7"/>
        </w:numPr>
        <w:rPr>
          <w:b w:val="0"/>
          <w:sz w:val="21"/>
          <w:szCs w:val="21"/>
        </w:rPr>
      </w:pPr>
      <w:r>
        <w:rPr>
          <w:rFonts w:hint="eastAsia"/>
          <w:b w:val="0"/>
          <w:sz w:val="21"/>
          <w:szCs w:val="21"/>
        </w:rPr>
        <w:t>实施办法</w:t>
      </w:r>
    </w:p>
    <w:sdt>
      <w:sdtPr>
        <w:rPr>
          <w:rFonts w:hint="eastAsia"/>
        </w:rPr>
        <w:alias w:val="分红、转增股本实施办法"/>
        <w:tag w:val="_GBC_a2479919210b43a487aaec6c033661ad"/>
        <w:id w:val="1694572938"/>
        <w:lock w:val="sdtLocked"/>
        <w:placeholder>
          <w:docPart w:val="GBC22222222222222222222222222222"/>
        </w:placeholder>
      </w:sdtPr>
      <w:sdtEndPr/>
      <w:sdtContent>
        <w:p w:rsidR="007D760F" w:rsidRDefault="007D760F" w:rsidP="00D41E1A">
          <w:pPr>
            <w:pStyle w:val="a6"/>
            <w:spacing w:line="360" w:lineRule="auto"/>
            <w:rPr>
              <w:rFonts w:ascii="宋体" w:eastAsia="宋体" w:hAnsi="宋体"/>
              <w:szCs w:val="21"/>
            </w:rPr>
          </w:pPr>
          <w:r>
            <w:rPr>
              <w:rFonts w:hint="eastAsia"/>
            </w:rPr>
            <w:t>（</w:t>
          </w:r>
          <w:r>
            <w:rPr>
              <w:rFonts w:hint="eastAsia"/>
            </w:rPr>
            <w:t>1</w:t>
          </w:r>
          <w:r>
            <w:rPr>
              <w:rFonts w:hint="eastAsia"/>
            </w:rPr>
            <w:t>）</w:t>
          </w:r>
          <w:r w:rsidR="00D41E1A" w:rsidRPr="00D41E1A">
            <w:rPr>
              <w:rFonts w:ascii="宋体" w:eastAsia="宋体" w:hAnsi="宋体" w:hint="eastAsia"/>
              <w:szCs w:val="21"/>
            </w:rPr>
            <w:t>除自行发放对象外，其他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p w:rsidR="007B0C06" w:rsidRDefault="007D760F" w:rsidP="00D41E1A">
          <w:pPr>
            <w:pStyle w:val="a6"/>
            <w:spacing w:line="360" w:lineRule="auto"/>
            <w:rPr>
              <w:rFonts w:ascii="宋体" w:eastAsia="宋体" w:hAnsi="宋体"/>
              <w:szCs w:val="21"/>
            </w:rPr>
          </w:pPr>
          <w:r>
            <w:rPr>
              <w:rFonts w:ascii="宋体" w:eastAsia="宋体" w:hAnsi="宋体" w:hint="eastAsia"/>
              <w:szCs w:val="21"/>
            </w:rPr>
            <w:t>（2）</w:t>
          </w:r>
          <w:r w:rsidRPr="007D760F">
            <w:rPr>
              <w:rFonts w:ascii="宋体" w:eastAsia="宋体" w:hAnsi="宋体" w:hint="eastAsia"/>
              <w:szCs w:val="21"/>
            </w:rPr>
            <w:t>公司回购专用证券账户中的股份不参与利润分配。</w:t>
          </w:r>
        </w:p>
      </w:sdtContent>
    </w:sdt>
    <w:p w:rsidR="007B0C06" w:rsidRDefault="00945BE2">
      <w:pPr>
        <w:pStyle w:val="2"/>
        <w:numPr>
          <w:ilvl w:val="0"/>
          <w:numId w:val="7"/>
        </w:numPr>
        <w:rPr>
          <w:rFonts w:ascii="宋体" w:eastAsia="宋体" w:hAnsi="宋体"/>
          <w:b w:val="0"/>
          <w:sz w:val="21"/>
          <w:szCs w:val="21"/>
        </w:rPr>
      </w:pPr>
      <w:r>
        <w:rPr>
          <w:rFonts w:ascii="宋体" w:eastAsia="宋体" w:hAnsi="宋体" w:hint="eastAsia"/>
          <w:b w:val="0"/>
          <w:sz w:val="21"/>
          <w:szCs w:val="21"/>
        </w:rPr>
        <w:t>自行发放对象</w:t>
      </w:r>
    </w:p>
    <w:sdt>
      <w:sdtPr>
        <w:rPr>
          <w:rFonts w:ascii="宋体" w:eastAsia="宋体" w:hAnsi="宋体"/>
        </w:rPr>
        <w:alias w:val="公司自行发行对象"/>
        <w:tag w:val="_GBC_9698f98c62e54d71b6d5a6ff8ac01f31"/>
        <w:id w:val="-183135214"/>
        <w:lock w:val="sdtLocked"/>
        <w:placeholder>
          <w:docPart w:val="GBC22222222222222222222222222222"/>
        </w:placeholder>
      </w:sdtPr>
      <w:sdtEndPr/>
      <w:sdtContent>
        <w:p w:rsidR="007B0C06" w:rsidRDefault="00D41E1A">
          <w:pPr>
            <w:spacing w:line="360" w:lineRule="auto"/>
            <w:ind w:firstLineChars="200" w:firstLine="420"/>
            <w:rPr>
              <w:u w:val="single"/>
            </w:rPr>
          </w:pPr>
          <w:r w:rsidRPr="00D41E1A">
            <w:rPr>
              <w:rFonts w:ascii="宋体" w:eastAsia="宋体" w:hAnsi="宋体" w:hint="eastAsia"/>
            </w:rPr>
            <w:t>安徽省皖北煤电集团有限责任公司</w:t>
          </w:r>
        </w:p>
      </w:sdtContent>
    </w:sdt>
    <w:p w:rsidR="007B0C06" w:rsidRDefault="00945BE2">
      <w:pPr>
        <w:pStyle w:val="2"/>
        <w:numPr>
          <w:ilvl w:val="0"/>
          <w:numId w:val="7"/>
        </w:numPr>
        <w:rPr>
          <w:rFonts w:ascii="宋体" w:eastAsia="宋体" w:hAnsi="宋体"/>
          <w:b w:val="0"/>
          <w:sz w:val="21"/>
          <w:szCs w:val="21"/>
        </w:rPr>
      </w:pPr>
      <w:r>
        <w:rPr>
          <w:rFonts w:ascii="宋体" w:eastAsia="宋体" w:hAnsi="宋体" w:hint="eastAsia"/>
          <w:b w:val="0"/>
          <w:sz w:val="21"/>
          <w:szCs w:val="21"/>
        </w:rPr>
        <w:lastRenderedPageBreak/>
        <w:t>扣税说明</w:t>
      </w:r>
    </w:p>
    <w:sdt>
      <w:sdtPr>
        <w:rPr>
          <w:rFonts w:ascii="宋体" w:eastAsia="宋体" w:hAnsi="宋体"/>
        </w:rPr>
        <w:alias w:val="扣税说明"/>
        <w:tag w:val="_GBC_034513370d0942818589588ecf25719e"/>
        <w:id w:val="-623925807"/>
        <w:lock w:val="sdtLocked"/>
        <w:placeholder>
          <w:docPart w:val="GBC22222222222222222222222222222"/>
        </w:placeholder>
      </w:sdtPr>
      <w:sdtEndPr>
        <w:rPr>
          <w:szCs w:val="21"/>
        </w:rPr>
      </w:sdtEndPr>
      <w:sdtContent>
        <w:p w:rsidR="00D41E1A" w:rsidRPr="00D41E1A" w:rsidRDefault="00D41E1A" w:rsidP="00D41E1A">
          <w:pPr>
            <w:spacing w:line="360" w:lineRule="auto"/>
            <w:ind w:firstLineChars="200" w:firstLine="420"/>
          </w:pPr>
          <w:r w:rsidRPr="00D41E1A">
            <w:t>（</w:t>
          </w:r>
          <w:r w:rsidRPr="00D41E1A">
            <w:t>1</w:t>
          </w:r>
          <w:r w:rsidRPr="00D41E1A">
            <w:t>）对于持有无限售条件流通股的自然人股东和证券投资基金，根据《关于上市公司股</w:t>
          </w:r>
          <w:r w:rsidRPr="00D41E1A">
            <w:t xml:space="preserve"> </w:t>
          </w:r>
          <w:r w:rsidRPr="00D41E1A">
            <w:t>息红利差别化个人所得税政策有关问题的通知》（财税〔</w:t>
          </w:r>
          <w:r w:rsidRPr="00D41E1A">
            <w:t>2015</w:t>
          </w:r>
          <w:r w:rsidRPr="00D41E1A">
            <w:t>〕</w:t>
          </w:r>
          <w:r w:rsidRPr="00D41E1A">
            <w:t xml:space="preserve">101 </w:t>
          </w:r>
          <w:r w:rsidRPr="00D41E1A">
            <w:t>号）、《关于实施上市公司</w:t>
          </w:r>
          <w:r w:rsidRPr="00D41E1A">
            <w:t xml:space="preserve"> </w:t>
          </w:r>
          <w:r w:rsidRPr="00D41E1A">
            <w:t>股息红利差别化个人所得税政策有关问题的通知》（财税〔</w:t>
          </w:r>
          <w:r w:rsidRPr="00D41E1A">
            <w:t>2012</w:t>
          </w:r>
          <w:r w:rsidRPr="00D41E1A">
            <w:t>〕</w:t>
          </w:r>
          <w:r w:rsidRPr="00D41E1A">
            <w:t xml:space="preserve">85 </w:t>
          </w:r>
          <w:r w:rsidRPr="00D41E1A">
            <w:t>号）有关规定，持股期限超过</w:t>
          </w:r>
          <w:r w:rsidRPr="00D41E1A">
            <w:t xml:space="preserve"> 1 </w:t>
          </w:r>
          <w:r w:rsidRPr="00D41E1A">
            <w:t>年的，股息红利所得暂免征收个人所得税。持股期限在</w:t>
          </w:r>
          <w:r w:rsidRPr="00D41E1A">
            <w:t xml:space="preserve"> 1</w:t>
          </w:r>
          <w:r w:rsidRPr="00D41E1A">
            <w:t>个月以内（含</w:t>
          </w:r>
          <w:r w:rsidRPr="00D41E1A">
            <w:t>1</w:t>
          </w:r>
          <w:r w:rsidRPr="00D41E1A">
            <w:t>个月）</w:t>
          </w:r>
          <w:r w:rsidRPr="00D41E1A">
            <w:t xml:space="preserve"> </w:t>
          </w:r>
          <w:r w:rsidRPr="00D41E1A">
            <w:t>的，其股息红利所得全额计入应纳税所得额；持股期限在</w:t>
          </w:r>
          <w:r w:rsidRPr="00D41E1A">
            <w:t>1</w:t>
          </w:r>
          <w:r w:rsidRPr="00D41E1A">
            <w:t>个月以上至</w:t>
          </w:r>
          <w:r w:rsidRPr="00D41E1A">
            <w:t>1</w:t>
          </w:r>
          <w:r w:rsidRPr="00D41E1A">
            <w:t>年（含</w:t>
          </w:r>
          <w:r w:rsidRPr="00D41E1A">
            <w:t xml:space="preserve"> 1 </w:t>
          </w:r>
          <w:r w:rsidRPr="00D41E1A">
            <w:t>年）的，暂减按</w:t>
          </w:r>
          <w:r w:rsidRPr="00D41E1A">
            <w:t xml:space="preserve"> 50%</w:t>
          </w:r>
          <w:r w:rsidRPr="00D41E1A">
            <w:t>计入应纳税所得额；上述所得统一适用</w:t>
          </w:r>
          <w:r w:rsidRPr="00D41E1A">
            <w:t xml:space="preserve"> 20%</w:t>
          </w:r>
          <w:r w:rsidRPr="00D41E1A">
            <w:t>的税率计征个人所得税。按照上述通知规定，公司派发股息红利时，公司暂不扣缴个人所得税，每股派发现金红利为</w:t>
          </w:r>
          <w:r w:rsidRPr="00D41E1A">
            <w:t xml:space="preserve"> 0.2</w:t>
          </w:r>
          <w:r>
            <w:t>5</w:t>
          </w:r>
          <w:r w:rsidRPr="00D41E1A">
            <w:t>元；待其转让股票时，中国结算上海分公司根据其持股期限计算应纳税额，由证券公司等股份托管机构从其资金账户中扣收并划付中国结算上海分公司，中国结算上海分公司于次月</w:t>
          </w:r>
          <w:r w:rsidRPr="00D41E1A">
            <w:t xml:space="preserve"> 5</w:t>
          </w:r>
          <w:r w:rsidRPr="00D41E1A">
            <w:t>个工作日内划付公司，公司在收到税款当月的法定申报期内向主管税务机关申报缴纳。</w:t>
          </w:r>
          <w:r w:rsidRPr="00D41E1A">
            <w:t xml:space="preserve"> </w:t>
          </w:r>
        </w:p>
        <w:p w:rsidR="00D41E1A" w:rsidRPr="00D41E1A" w:rsidRDefault="00D41E1A" w:rsidP="00D41E1A">
          <w:pPr>
            <w:spacing w:line="360" w:lineRule="auto"/>
            <w:ind w:firstLineChars="200" w:firstLine="420"/>
          </w:pPr>
          <w:r w:rsidRPr="00D41E1A">
            <w:t>（</w:t>
          </w:r>
          <w:r w:rsidRPr="00D41E1A">
            <w:t>2</w:t>
          </w:r>
          <w:r w:rsidRPr="00D41E1A">
            <w:t>）根据国家税务总局《关于中国居民企业向</w:t>
          </w:r>
          <w:r w:rsidRPr="00D41E1A">
            <w:t xml:space="preserve"> QFII </w:t>
          </w:r>
          <w:r w:rsidRPr="00D41E1A">
            <w:t>支付股息、红利、利息代扣代缴企业所得税有关问题的通知》（国税函〔</w:t>
          </w:r>
          <w:r w:rsidRPr="00D41E1A">
            <w:t>2009</w:t>
          </w:r>
          <w:r w:rsidRPr="00D41E1A">
            <w:t>〕</w:t>
          </w:r>
          <w:r w:rsidRPr="00D41E1A">
            <w:t xml:space="preserve">47 </w:t>
          </w:r>
          <w:r w:rsidRPr="00D41E1A">
            <w:t>号）的规定，</w:t>
          </w:r>
          <w:r w:rsidRPr="00D41E1A">
            <w:t xml:space="preserve">QFII </w:t>
          </w:r>
          <w:r w:rsidRPr="00D41E1A">
            <w:t>取得来源于中国境内的股息、红利和利息收入，应当按照企业所得税法规定缴纳</w:t>
          </w:r>
          <w:r w:rsidRPr="00D41E1A">
            <w:t xml:space="preserve"> 10%</w:t>
          </w:r>
          <w:r w:rsidRPr="00D41E1A">
            <w:t>的企业所得税。如果是股息、红利，则由派发股息、红利的企业代扣代缴。</w:t>
          </w:r>
          <w:r w:rsidRPr="00D41E1A">
            <w:t xml:space="preserve">QFII </w:t>
          </w:r>
          <w:r w:rsidRPr="00D41E1A">
            <w:t>取得股息、红利和利息收入，需要享受税收协定（安排）待遇的，可向主管税务机关提出申请，主管税务机关审核无误后按照税收协定的规定执行。因此，对于持有</w:t>
          </w:r>
          <w:r w:rsidRPr="00D41E1A">
            <w:t xml:space="preserve"> A </w:t>
          </w:r>
          <w:r w:rsidRPr="00D41E1A">
            <w:t>股的合格境外机构投资者（</w:t>
          </w:r>
          <w:r w:rsidRPr="00D41E1A">
            <w:t>“QFII”</w:t>
          </w:r>
          <w:r w:rsidRPr="00D41E1A">
            <w:t>）股东，公司按</w:t>
          </w:r>
          <w:r w:rsidRPr="00D41E1A">
            <w:t xml:space="preserve"> 10%</w:t>
          </w:r>
          <w:r w:rsidRPr="00D41E1A">
            <w:t>的适用税率代扣代缴所得税，扣税后每股派发现金红利为</w:t>
          </w:r>
          <w:r w:rsidRPr="00D41E1A">
            <w:t>0.2</w:t>
          </w:r>
          <w:r>
            <w:t>25</w:t>
          </w:r>
          <w:r w:rsidRPr="00D41E1A">
            <w:t>元。</w:t>
          </w:r>
          <w:r w:rsidRPr="00D41E1A">
            <w:t xml:space="preserve"> </w:t>
          </w:r>
        </w:p>
        <w:p w:rsidR="00D41E1A" w:rsidRPr="00D41E1A" w:rsidRDefault="00D41E1A" w:rsidP="00D41E1A">
          <w:pPr>
            <w:spacing w:line="360" w:lineRule="auto"/>
            <w:ind w:firstLineChars="200" w:firstLine="420"/>
          </w:pPr>
          <w:r w:rsidRPr="00D41E1A">
            <w:t>（</w:t>
          </w:r>
          <w:r w:rsidRPr="00D41E1A">
            <w:t>3</w:t>
          </w:r>
          <w:r w:rsidRPr="00D41E1A">
            <w:t>）对于通过沪港通投资持有公司股份的香港市场投资者（包括企业和个人），根据《关</w:t>
          </w:r>
          <w:r w:rsidRPr="00D41E1A">
            <w:t xml:space="preserve"> </w:t>
          </w:r>
          <w:r w:rsidRPr="00D41E1A">
            <w:t>于沪港股票市场交易互联互通机制试点有关税收政策的通知》（财税</w:t>
          </w:r>
          <w:r w:rsidRPr="00D41E1A">
            <w:t>[2014]81</w:t>
          </w:r>
          <w:r w:rsidRPr="00D41E1A">
            <w:t>号）有关规定，</w:t>
          </w:r>
          <w:r w:rsidRPr="00D41E1A">
            <w:t xml:space="preserve"> </w:t>
          </w:r>
          <w:r w:rsidRPr="00D41E1A">
            <w:t>其股息红利将由公司通过中国结算上海分公司按股票名义持有人（香港中央结算有限公司）账户以人民币派发，按</w:t>
          </w:r>
          <w:r w:rsidRPr="00D41E1A">
            <w:t>10%</w:t>
          </w:r>
          <w:r w:rsidRPr="00D41E1A">
            <w:t>的税率代扣所得税，每股派发现金红利为</w:t>
          </w:r>
          <w:r w:rsidR="004B3D2C">
            <w:t>0.225</w:t>
          </w:r>
          <w:r w:rsidRPr="00D41E1A">
            <w:t>元。</w:t>
          </w:r>
        </w:p>
        <w:p w:rsidR="007B0C06" w:rsidRPr="007A1780" w:rsidRDefault="00D41E1A" w:rsidP="007A1780">
          <w:pPr>
            <w:spacing w:line="360" w:lineRule="auto"/>
            <w:ind w:firstLineChars="200" w:firstLine="420"/>
            <w:rPr>
              <w:rFonts w:ascii="宋体" w:eastAsia="宋体" w:hAnsi="宋体"/>
              <w:szCs w:val="21"/>
            </w:rPr>
          </w:pPr>
          <w:r w:rsidRPr="00D41E1A">
            <w:t>（</w:t>
          </w:r>
          <w:r w:rsidRPr="00D41E1A">
            <w:t>4</w:t>
          </w:r>
          <w:r w:rsidRPr="00D41E1A">
            <w:t>）对于其他机构投资者和法人股东，公司将不代扣代缴企业所得税，实际每股派发现</w:t>
          </w:r>
          <w:r w:rsidRPr="00D41E1A">
            <w:t xml:space="preserve"> </w:t>
          </w:r>
          <w:r w:rsidRPr="00D41E1A">
            <w:t>金红利为</w:t>
          </w:r>
          <w:r w:rsidRPr="00D41E1A">
            <w:t>0.2</w:t>
          </w:r>
          <w:r w:rsidR="004B3D2C">
            <w:t>5</w:t>
          </w:r>
          <w:r w:rsidRPr="00D41E1A">
            <w:t>元，由纳税人按税法规定自行判断是否应在当地缴纳企业所得税。</w:t>
          </w:r>
        </w:p>
      </w:sdtContent>
    </w:sdt>
    <w:bookmarkStart w:id="0" w:name="_Hlk211255836" w:displacedByCustomXml="prev"/>
    <w:bookmarkEnd w:id="0" w:displacedByCustomXml="prev"/>
    <w:bookmarkStart w:id="1" w:name="_Hlk205300123" w:displacedByCustomXml="next"/>
    <w:sdt>
      <w:sdtPr>
        <w:rPr>
          <w:rFonts w:hint="eastAsia"/>
          <w:b w:val="0"/>
          <w:bCs w:val="0"/>
          <w:kern w:val="2"/>
          <w:sz w:val="21"/>
          <w:szCs w:val="21"/>
        </w:rPr>
        <w:alias w:val="模块:有关咨询办法"/>
        <w:tag w:val="_SEC_6e9d8b7831704d94a45cb4a842d9bb8c"/>
        <w:id w:val="702594915"/>
        <w:lock w:val="sdtLocked"/>
        <w:placeholder>
          <w:docPart w:val="GBC22222222222222222222222222222"/>
        </w:placeholder>
      </w:sdtPr>
      <w:sdtEndPr/>
      <w:sdtContent>
        <w:p w:rsidR="007B0C06" w:rsidRDefault="00945BE2">
          <w:pPr>
            <w:pStyle w:val="1"/>
            <w:numPr>
              <w:ilvl w:val="0"/>
              <w:numId w:val="2"/>
            </w:numPr>
            <w:spacing w:line="240" w:lineRule="auto"/>
            <w:rPr>
              <w:sz w:val="21"/>
              <w:szCs w:val="21"/>
            </w:rPr>
          </w:pPr>
          <w:r>
            <w:rPr>
              <w:rFonts w:hint="eastAsia"/>
              <w:sz w:val="21"/>
              <w:szCs w:val="21"/>
            </w:rPr>
            <w:t>有关咨询办法</w:t>
          </w:r>
        </w:p>
        <w:sdt>
          <w:sdtPr>
            <w:alias w:val="分配及转增股本有关咨询办法"/>
            <w:tag w:val="_GBC_f3d88bffe872493baed690217b8ef9d8"/>
            <w:id w:val="-1393346503"/>
            <w:lock w:val="sdtLocked"/>
            <w:placeholder>
              <w:docPart w:val="GBC22222222222222222222222222222"/>
            </w:placeholder>
          </w:sdtPr>
          <w:sdtEndPr/>
          <w:sdtContent>
            <w:p w:rsidR="007B0C06" w:rsidRDefault="004B3D2C" w:rsidP="004B3D2C">
              <w:pPr>
                <w:ind w:firstLineChars="200" w:firstLine="420"/>
              </w:pPr>
              <w:r>
                <w:rPr>
                  <w:rFonts w:hint="eastAsia"/>
                </w:rPr>
                <w:t>关于本次利润分配相关问题，投资者可与公司联系，具体咨询方式如下：</w:t>
              </w:r>
              <w:r>
                <w:rPr>
                  <w:rFonts w:hint="eastAsia"/>
                </w:rPr>
                <w:t xml:space="preserve"> </w:t>
              </w:r>
            </w:p>
          </w:sdtContent>
        </w:sdt>
        <w:p w:rsidR="007B0C06" w:rsidRDefault="00945BE2" w:rsidP="00932E98">
          <w:pPr>
            <w:ind w:firstLineChars="200" w:firstLine="420"/>
          </w:pPr>
          <w:r>
            <w:rPr>
              <w:rFonts w:hint="eastAsia"/>
              <w:szCs w:val="21"/>
            </w:rPr>
            <w:t>联系部门：</w:t>
          </w:r>
          <w:r w:rsidR="004B3D2C">
            <w:rPr>
              <w:rFonts w:hint="eastAsia"/>
            </w:rPr>
            <w:t>公司证券部</w:t>
          </w:r>
        </w:p>
        <w:p w:rsidR="007B0C06" w:rsidRDefault="00945BE2" w:rsidP="00932E98">
          <w:pPr>
            <w:spacing w:line="360" w:lineRule="auto"/>
            <w:ind w:firstLineChars="200" w:firstLine="420"/>
            <w:rPr>
              <w:szCs w:val="21"/>
            </w:rPr>
          </w:pPr>
          <w:r>
            <w:rPr>
              <w:rFonts w:hint="eastAsia"/>
              <w:szCs w:val="21"/>
            </w:rPr>
            <w:t>联系电话：</w:t>
          </w:r>
          <w:r w:rsidR="004B3D2C">
            <w:rPr>
              <w:rFonts w:hint="eastAsia"/>
            </w:rPr>
            <w:t>0557-3982147</w:t>
          </w:r>
        </w:p>
      </w:sdtContent>
    </w:sdt>
    <w:bookmarkEnd w:id="1"/>
    <w:p w:rsidR="00932E98" w:rsidRDefault="00932E98">
      <w:pPr>
        <w:adjustRightInd w:val="0"/>
        <w:snapToGrid w:val="0"/>
        <w:spacing w:line="360" w:lineRule="auto"/>
        <w:rPr>
          <w:rFonts w:ascii="宋体" w:hAnsi="宋体"/>
          <w:szCs w:val="21"/>
        </w:rPr>
      </w:pPr>
    </w:p>
    <w:p w:rsidR="007B0C06" w:rsidRDefault="00945BE2" w:rsidP="00932E98">
      <w:pPr>
        <w:adjustRightInd w:val="0"/>
        <w:snapToGrid w:val="0"/>
        <w:spacing w:line="360" w:lineRule="auto"/>
        <w:ind w:firstLineChars="400" w:firstLine="840"/>
        <w:rPr>
          <w:rFonts w:ascii="宋体" w:hAnsi="宋体"/>
          <w:szCs w:val="21"/>
        </w:rPr>
      </w:pPr>
      <w:r>
        <w:rPr>
          <w:rFonts w:ascii="宋体" w:hAnsi="宋体" w:hint="eastAsia"/>
          <w:szCs w:val="21"/>
        </w:rPr>
        <w:lastRenderedPageBreak/>
        <w:t>特此公告。</w:t>
      </w:r>
    </w:p>
    <w:p w:rsidR="007B0C06" w:rsidRDefault="00981D67">
      <w:pPr>
        <w:wordWrap w:val="0"/>
        <w:jc w:val="right"/>
        <w:rPr>
          <w:rFonts w:ascii="宋体" w:eastAsia="宋体" w:hAnsi="宋体"/>
          <w:szCs w:val="21"/>
        </w:rPr>
      </w:pPr>
      <w:sdt>
        <w:sdtPr>
          <w:rPr>
            <w:rFonts w:ascii="宋体" w:eastAsia="宋体" w:hAnsi="宋体" w:hint="eastAsia"/>
            <w:szCs w:val="21"/>
          </w:rPr>
          <w:alias w:val="公司法定中文名称"/>
          <w:tag w:val="_GBC_a0dbe34339a344a896b553a3a318a794"/>
          <w:id w:val="-1948001398"/>
          <w:lock w:val="sdtLocked"/>
          <w:placeholder>
            <w:docPart w:val="GBC22222222222222222222222222222"/>
          </w:placeholder>
          <w:dataBinding w:prefixMappings="xmlns:clcta-gie='clcta-gie'" w:xpath="/*/clcta-gie:GongSiFaDingZhongWenMingCheng" w:storeItemID="{F9CFF96E-F764-41B9-B1F0-CADBA89E637A}"/>
          <w:text/>
        </w:sdtPr>
        <w:sdtEndPr/>
        <w:sdtContent>
          <w:r w:rsidR="00945BE2">
            <w:rPr>
              <w:rFonts w:ascii="宋体" w:eastAsia="宋体" w:hAnsi="宋体" w:hint="eastAsia"/>
              <w:szCs w:val="21"/>
            </w:rPr>
            <w:t>安徽恒源煤电股份有限公司</w:t>
          </w:r>
        </w:sdtContent>
      </w:sdt>
      <w:r w:rsidR="00945BE2">
        <w:rPr>
          <w:rFonts w:ascii="宋体" w:eastAsia="宋体" w:hAnsi="宋体" w:hint="eastAsia"/>
          <w:szCs w:val="21"/>
        </w:rPr>
        <w:t>董事会</w:t>
      </w:r>
    </w:p>
    <w:p w:rsidR="007B0C06" w:rsidRDefault="00981D67">
      <w:pPr>
        <w:wordWrap w:val="0"/>
        <w:jc w:val="right"/>
        <w:rPr>
          <w:rFonts w:ascii="宋体" w:eastAsia="宋体" w:hAnsi="宋体"/>
          <w:szCs w:val="21"/>
        </w:rPr>
      </w:pPr>
      <w:sdt>
        <w:sdtPr>
          <w:rPr>
            <w:rFonts w:ascii="宋体" w:eastAsia="宋体" w:hAnsi="宋体" w:hint="eastAsia"/>
            <w:szCs w:val="21"/>
          </w:rPr>
          <w:alias w:val="临时公告日期"/>
          <w:tag w:val="_GBC_b0649edb53524c19a256bbb6e780e07f"/>
          <w:id w:val="-1683504521"/>
          <w:lock w:val="sdtLocked"/>
          <w:placeholder>
            <w:docPart w:val="GBC22222222222222222222222222222"/>
          </w:placeholder>
          <w:date w:fullDate="2026-05-22T00:00:00Z">
            <w:dateFormat w:val="yyyy'年'M'月'd'日'"/>
            <w:lid w:val="zh-CN"/>
            <w:storeMappedDataAs w:val="dateTime"/>
            <w:calendar w:val="gregorian"/>
          </w:date>
        </w:sdtPr>
        <w:sdtEndPr/>
        <w:sdtContent>
          <w:r w:rsidR="00945BE2">
            <w:rPr>
              <w:rFonts w:ascii="宋体" w:eastAsia="宋体" w:hAnsi="宋体" w:hint="eastAsia"/>
              <w:szCs w:val="21"/>
            </w:rPr>
            <w:t>2026年5月22日</w:t>
          </w:r>
        </w:sdtContent>
      </w:sdt>
    </w:p>
    <w:p w:rsidR="007B0C06" w:rsidRDefault="007B0C06">
      <w:pPr>
        <w:pStyle w:val="a6"/>
        <w:spacing w:line="360" w:lineRule="auto"/>
        <w:ind w:left="420" w:firstLineChars="0" w:firstLine="0"/>
        <w:jc w:val="left"/>
      </w:pPr>
    </w:p>
    <w:sectPr w:rsidR="007B0C06"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D67" w:rsidRDefault="00981D67" w:rsidP="003D0CFC">
      <w:r>
        <w:separator/>
      </w:r>
    </w:p>
  </w:endnote>
  <w:endnote w:type="continuationSeparator" w:id="0">
    <w:p w:rsidR="00981D67" w:rsidRDefault="00981D67"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D67" w:rsidRDefault="00981D67" w:rsidP="003D0CFC">
      <w:r>
        <w:separator/>
      </w:r>
    </w:p>
  </w:footnote>
  <w:footnote w:type="continuationSeparator" w:id="0">
    <w:p w:rsidR="00981D67" w:rsidRDefault="00981D67"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366589"/>
    <w:multiLevelType w:val="hybridMultilevel"/>
    <w:tmpl w:val="CA803C24"/>
    <w:lvl w:ilvl="0" w:tplc="C8088C4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5" w15:restartNumberingAfterBreak="0">
    <w:nsid w:val="3A120F1F"/>
    <w:multiLevelType w:val="hybridMultilevel"/>
    <w:tmpl w:val="9ED61402"/>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8"/>
  </w:num>
  <w:num w:numId="3">
    <w:abstractNumId w:val="2"/>
  </w:num>
  <w:num w:numId="4">
    <w:abstractNumId w:val="3"/>
  </w:num>
  <w:num w:numId="5">
    <w:abstractNumId w:val="4"/>
  </w:num>
  <w:num w:numId="6">
    <w:abstractNumId w:val="7"/>
  </w:num>
  <w:num w:numId="7">
    <w:abstractNumId w:val="10"/>
  </w:num>
  <w:num w:numId="8">
    <w:abstractNumId w:val="6"/>
  </w:num>
  <w:num w:numId="9">
    <w:abstractNumId w:val="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F07621"/>
    <w:rsid w:val="0000071B"/>
    <w:rsid w:val="000008EA"/>
    <w:rsid w:val="00002241"/>
    <w:rsid w:val="000045AE"/>
    <w:rsid w:val="000045E1"/>
    <w:rsid w:val="00004D53"/>
    <w:rsid w:val="00005788"/>
    <w:rsid w:val="000070F9"/>
    <w:rsid w:val="000101D6"/>
    <w:rsid w:val="0001246D"/>
    <w:rsid w:val="0001270B"/>
    <w:rsid w:val="00013277"/>
    <w:rsid w:val="0001349F"/>
    <w:rsid w:val="00014A57"/>
    <w:rsid w:val="0002303E"/>
    <w:rsid w:val="0002605F"/>
    <w:rsid w:val="00027676"/>
    <w:rsid w:val="000322FA"/>
    <w:rsid w:val="00032C06"/>
    <w:rsid w:val="0003492D"/>
    <w:rsid w:val="00034C87"/>
    <w:rsid w:val="00035C88"/>
    <w:rsid w:val="00037671"/>
    <w:rsid w:val="00040C0B"/>
    <w:rsid w:val="00044229"/>
    <w:rsid w:val="000450ED"/>
    <w:rsid w:val="000460CE"/>
    <w:rsid w:val="00050FA1"/>
    <w:rsid w:val="000519E6"/>
    <w:rsid w:val="00051E51"/>
    <w:rsid w:val="0005339F"/>
    <w:rsid w:val="0005528A"/>
    <w:rsid w:val="00055C28"/>
    <w:rsid w:val="000620BE"/>
    <w:rsid w:val="00062805"/>
    <w:rsid w:val="000632A2"/>
    <w:rsid w:val="0006553A"/>
    <w:rsid w:val="00065B6A"/>
    <w:rsid w:val="0006631E"/>
    <w:rsid w:val="00070A14"/>
    <w:rsid w:val="000742E2"/>
    <w:rsid w:val="0007710F"/>
    <w:rsid w:val="00077385"/>
    <w:rsid w:val="000779FE"/>
    <w:rsid w:val="00077C90"/>
    <w:rsid w:val="00082A54"/>
    <w:rsid w:val="00083AD5"/>
    <w:rsid w:val="000854F4"/>
    <w:rsid w:val="000854F6"/>
    <w:rsid w:val="000872F3"/>
    <w:rsid w:val="00091B04"/>
    <w:rsid w:val="00091C7F"/>
    <w:rsid w:val="00092131"/>
    <w:rsid w:val="000940A8"/>
    <w:rsid w:val="000962D5"/>
    <w:rsid w:val="000A6189"/>
    <w:rsid w:val="000A6B99"/>
    <w:rsid w:val="000A6F6A"/>
    <w:rsid w:val="000A7947"/>
    <w:rsid w:val="000B53F0"/>
    <w:rsid w:val="000C2FDB"/>
    <w:rsid w:val="000C5665"/>
    <w:rsid w:val="000D0422"/>
    <w:rsid w:val="000D05E5"/>
    <w:rsid w:val="000D0E4A"/>
    <w:rsid w:val="000D15FE"/>
    <w:rsid w:val="000D1D5D"/>
    <w:rsid w:val="000D3325"/>
    <w:rsid w:val="000E3438"/>
    <w:rsid w:val="000E34A0"/>
    <w:rsid w:val="000E4BBB"/>
    <w:rsid w:val="000E512A"/>
    <w:rsid w:val="000E6F00"/>
    <w:rsid w:val="000E7C37"/>
    <w:rsid w:val="000F0D94"/>
    <w:rsid w:val="000F1C60"/>
    <w:rsid w:val="000F3081"/>
    <w:rsid w:val="000F3620"/>
    <w:rsid w:val="000F479B"/>
    <w:rsid w:val="000F4AAD"/>
    <w:rsid w:val="000F51AB"/>
    <w:rsid w:val="0010010B"/>
    <w:rsid w:val="001004E4"/>
    <w:rsid w:val="00100DD4"/>
    <w:rsid w:val="001017E1"/>
    <w:rsid w:val="001018FD"/>
    <w:rsid w:val="00102600"/>
    <w:rsid w:val="001031C3"/>
    <w:rsid w:val="00105FAC"/>
    <w:rsid w:val="001066E4"/>
    <w:rsid w:val="00107004"/>
    <w:rsid w:val="00107658"/>
    <w:rsid w:val="00113885"/>
    <w:rsid w:val="00113F7C"/>
    <w:rsid w:val="00120375"/>
    <w:rsid w:val="00120842"/>
    <w:rsid w:val="0012272F"/>
    <w:rsid w:val="001227C0"/>
    <w:rsid w:val="00122EBF"/>
    <w:rsid w:val="0012584F"/>
    <w:rsid w:val="00127042"/>
    <w:rsid w:val="001327C8"/>
    <w:rsid w:val="001340AC"/>
    <w:rsid w:val="001352AD"/>
    <w:rsid w:val="00137343"/>
    <w:rsid w:val="001402BC"/>
    <w:rsid w:val="0014082C"/>
    <w:rsid w:val="00140CB0"/>
    <w:rsid w:val="00145D90"/>
    <w:rsid w:val="00145F13"/>
    <w:rsid w:val="00146E5E"/>
    <w:rsid w:val="00146F57"/>
    <w:rsid w:val="00147F80"/>
    <w:rsid w:val="0015211A"/>
    <w:rsid w:val="0015489B"/>
    <w:rsid w:val="00157D28"/>
    <w:rsid w:val="00161F7D"/>
    <w:rsid w:val="0016355D"/>
    <w:rsid w:val="0016438B"/>
    <w:rsid w:val="001649DB"/>
    <w:rsid w:val="001650B9"/>
    <w:rsid w:val="00165403"/>
    <w:rsid w:val="0016588B"/>
    <w:rsid w:val="00167D4D"/>
    <w:rsid w:val="001779C6"/>
    <w:rsid w:val="00181979"/>
    <w:rsid w:val="00181F2D"/>
    <w:rsid w:val="001822CA"/>
    <w:rsid w:val="00182634"/>
    <w:rsid w:val="00183A24"/>
    <w:rsid w:val="00187557"/>
    <w:rsid w:val="00190973"/>
    <w:rsid w:val="00190E54"/>
    <w:rsid w:val="00193E4C"/>
    <w:rsid w:val="001947DE"/>
    <w:rsid w:val="001955C5"/>
    <w:rsid w:val="00195691"/>
    <w:rsid w:val="00195DC4"/>
    <w:rsid w:val="001973B2"/>
    <w:rsid w:val="0019775E"/>
    <w:rsid w:val="00197FFA"/>
    <w:rsid w:val="001A780F"/>
    <w:rsid w:val="001B4287"/>
    <w:rsid w:val="001B641A"/>
    <w:rsid w:val="001B66E2"/>
    <w:rsid w:val="001C5394"/>
    <w:rsid w:val="001C66D0"/>
    <w:rsid w:val="001C749A"/>
    <w:rsid w:val="001D5333"/>
    <w:rsid w:val="001D6064"/>
    <w:rsid w:val="001E15E0"/>
    <w:rsid w:val="001E192A"/>
    <w:rsid w:val="001E3AB2"/>
    <w:rsid w:val="001E5FAF"/>
    <w:rsid w:val="001E6116"/>
    <w:rsid w:val="001E698B"/>
    <w:rsid w:val="001E781B"/>
    <w:rsid w:val="001E7AEF"/>
    <w:rsid w:val="001F0ADC"/>
    <w:rsid w:val="001F0BB5"/>
    <w:rsid w:val="001F19CC"/>
    <w:rsid w:val="001F34F9"/>
    <w:rsid w:val="001F6AC8"/>
    <w:rsid w:val="00200EB1"/>
    <w:rsid w:val="00201C4D"/>
    <w:rsid w:val="00202FE3"/>
    <w:rsid w:val="00203CAC"/>
    <w:rsid w:val="002100B0"/>
    <w:rsid w:val="00211001"/>
    <w:rsid w:val="002116BE"/>
    <w:rsid w:val="0022389E"/>
    <w:rsid w:val="002245E5"/>
    <w:rsid w:val="002300DF"/>
    <w:rsid w:val="002316F3"/>
    <w:rsid w:val="00234887"/>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0275"/>
    <w:rsid w:val="002713F9"/>
    <w:rsid w:val="00273F50"/>
    <w:rsid w:val="00276294"/>
    <w:rsid w:val="0027718E"/>
    <w:rsid w:val="00282466"/>
    <w:rsid w:val="00284B2C"/>
    <w:rsid w:val="002875D3"/>
    <w:rsid w:val="002914A6"/>
    <w:rsid w:val="002915A4"/>
    <w:rsid w:val="00291612"/>
    <w:rsid w:val="00292730"/>
    <w:rsid w:val="00292BD7"/>
    <w:rsid w:val="00292C43"/>
    <w:rsid w:val="00292CED"/>
    <w:rsid w:val="00294485"/>
    <w:rsid w:val="002A0742"/>
    <w:rsid w:val="002A0AC7"/>
    <w:rsid w:val="002A3199"/>
    <w:rsid w:val="002A3315"/>
    <w:rsid w:val="002A3370"/>
    <w:rsid w:val="002A34CB"/>
    <w:rsid w:val="002A3A75"/>
    <w:rsid w:val="002A50F1"/>
    <w:rsid w:val="002A594D"/>
    <w:rsid w:val="002A5C43"/>
    <w:rsid w:val="002B2C16"/>
    <w:rsid w:val="002B4CCA"/>
    <w:rsid w:val="002B4EC7"/>
    <w:rsid w:val="002B4F3A"/>
    <w:rsid w:val="002B5A52"/>
    <w:rsid w:val="002B778B"/>
    <w:rsid w:val="002C366B"/>
    <w:rsid w:val="002C3DFF"/>
    <w:rsid w:val="002C7533"/>
    <w:rsid w:val="002C7B90"/>
    <w:rsid w:val="002D30F4"/>
    <w:rsid w:val="002D3D86"/>
    <w:rsid w:val="002D4728"/>
    <w:rsid w:val="002D4E5A"/>
    <w:rsid w:val="002D5EE8"/>
    <w:rsid w:val="002D793B"/>
    <w:rsid w:val="002E0E40"/>
    <w:rsid w:val="002E20F5"/>
    <w:rsid w:val="002E4C88"/>
    <w:rsid w:val="002E5678"/>
    <w:rsid w:val="002F0D41"/>
    <w:rsid w:val="002F1E14"/>
    <w:rsid w:val="002F2E0E"/>
    <w:rsid w:val="002F544D"/>
    <w:rsid w:val="002F7DB7"/>
    <w:rsid w:val="00300394"/>
    <w:rsid w:val="00301613"/>
    <w:rsid w:val="003059D8"/>
    <w:rsid w:val="00307431"/>
    <w:rsid w:val="0031094D"/>
    <w:rsid w:val="003133E8"/>
    <w:rsid w:val="00313916"/>
    <w:rsid w:val="0031518B"/>
    <w:rsid w:val="00320018"/>
    <w:rsid w:val="003203AC"/>
    <w:rsid w:val="00320C7A"/>
    <w:rsid w:val="00320F81"/>
    <w:rsid w:val="0032377C"/>
    <w:rsid w:val="00331000"/>
    <w:rsid w:val="0033152B"/>
    <w:rsid w:val="0033254B"/>
    <w:rsid w:val="00334558"/>
    <w:rsid w:val="00334F59"/>
    <w:rsid w:val="00344B78"/>
    <w:rsid w:val="00350F5C"/>
    <w:rsid w:val="00351446"/>
    <w:rsid w:val="003515E6"/>
    <w:rsid w:val="003521CA"/>
    <w:rsid w:val="003548F3"/>
    <w:rsid w:val="003550E4"/>
    <w:rsid w:val="00355B8C"/>
    <w:rsid w:val="00357ADE"/>
    <w:rsid w:val="003611B9"/>
    <w:rsid w:val="00361228"/>
    <w:rsid w:val="00361B42"/>
    <w:rsid w:val="0036283B"/>
    <w:rsid w:val="00364543"/>
    <w:rsid w:val="003650FE"/>
    <w:rsid w:val="00365DA5"/>
    <w:rsid w:val="00366C47"/>
    <w:rsid w:val="0037030D"/>
    <w:rsid w:val="003706D8"/>
    <w:rsid w:val="003809EB"/>
    <w:rsid w:val="00382D35"/>
    <w:rsid w:val="003851F0"/>
    <w:rsid w:val="0038656F"/>
    <w:rsid w:val="00387CCB"/>
    <w:rsid w:val="00390BB0"/>
    <w:rsid w:val="0039187B"/>
    <w:rsid w:val="00393494"/>
    <w:rsid w:val="00394321"/>
    <w:rsid w:val="00395946"/>
    <w:rsid w:val="00395F3E"/>
    <w:rsid w:val="00396F4F"/>
    <w:rsid w:val="003A07EC"/>
    <w:rsid w:val="003A2567"/>
    <w:rsid w:val="003A4899"/>
    <w:rsid w:val="003A54A6"/>
    <w:rsid w:val="003B26E2"/>
    <w:rsid w:val="003B40D2"/>
    <w:rsid w:val="003B59E1"/>
    <w:rsid w:val="003B5C34"/>
    <w:rsid w:val="003B6429"/>
    <w:rsid w:val="003B7375"/>
    <w:rsid w:val="003B7D55"/>
    <w:rsid w:val="003C24EB"/>
    <w:rsid w:val="003C4626"/>
    <w:rsid w:val="003C500C"/>
    <w:rsid w:val="003C5626"/>
    <w:rsid w:val="003D0CFC"/>
    <w:rsid w:val="003D1E5B"/>
    <w:rsid w:val="003D41DD"/>
    <w:rsid w:val="003D5382"/>
    <w:rsid w:val="003D7F27"/>
    <w:rsid w:val="003E13C9"/>
    <w:rsid w:val="003E1580"/>
    <w:rsid w:val="003E29C0"/>
    <w:rsid w:val="003E2E8F"/>
    <w:rsid w:val="003E455F"/>
    <w:rsid w:val="003E5811"/>
    <w:rsid w:val="003E61CE"/>
    <w:rsid w:val="003E70AD"/>
    <w:rsid w:val="003E7361"/>
    <w:rsid w:val="003F23EE"/>
    <w:rsid w:val="003F47F4"/>
    <w:rsid w:val="003F7BA9"/>
    <w:rsid w:val="0040075E"/>
    <w:rsid w:val="0040448C"/>
    <w:rsid w:val="0040699E"/>
    <w:rsid w:val="00407338"/>
    <w:rsid w:val="00410586"/>
    <w:rsid w:val="00412480"/>
    <w:rsid w:val="00415C58"/>
    <w:rsid w:val="00416E78"/>
    <w:rsid w:val="0041750D"/>
    <w:rsid w:val="00420A37"/>
    <w:rsid w:val="00420D06"/>
    <w:rsid w:val="00422FAD"/>
    <w:rsid w:val="00426213"/>
    <w:rsid w:val="0042740D"/>
    <w:rsid w:val="004303B1"/>
    <w:rsid w:val="00432B29"/>
    <w:rsid w:val="004334C6"/>
    <w:rsid w:val="00434739"/>
    <w:rsid w:val="00434C5B"/>
    <w:rsid w:val="00435366"/>
    <w:rsid w:val="004369A7"/>
    <w:rsid w:val="00441398"/>
    <w:rsid w:val="0044156F"/>
    <w:rsid w:val="004435C3"/>
    <w:rsid w:val="004439B2"/>
    <w:rsid w:val="00443F74"/>
    <w:rsid w:val="004470FA"/>
    <w:rsid w:val="00447528"/>
    <w:rsid w:val="00447C2C"/>
    <w:rsid w:val="00450B8E"/>
    <w:rsid w:val="00453506"/>
    <w:rsid w:val="00453A94"/>
    <w:rsid w:val="00455644"/>
    <w:rsid w:val="00462FE2"/>
    <w:rsid w:val="0046414D"/>
    <w:rsid w:val="004651BC"/>
    <w:rsid w:val="00465AAC"/>
    <w:rsid w:val="00466102"/>
    <w:rsid w:val="00466E1D"/>
    <w:rsid w:val="004720C8"/>
    <w:rsid w:val="00472609"/>
    <w:rsid w:val="00476D83"/>
    <w:rsid w:val="00476FB7"/>
    <w:rsid w:val="00480EA5"/>
    <w:rsid w:val="0048134D"/>
    <w:rsid w:val="00484AAA"/>
    <w:rsid w:val="00485366"/>
    <w:rsid w:val="004853F9"/>
    <w:rsid w:val="0048641C"/>
    <w:rsid w:val="00487EFC"/>
    <w:rsid w:val="00490907"/>
    <w:rsid w:val="004925D4"/>
    <w:rsid w:val="00494271"/>
    <w:rsid w:val="00496006"/>
    <w:rsid w:val="0049699F"/>
    <w:rsid w:val="004A039F"/>
    <w:rsid w:val="004A084E"/>
    <w:rsid w:val="004A0B90"/>
    <w:rsid w:val="004A28EF"/>
    <w:rsid w:val="004A2A2F"/>
    <w:rsid w:val="004A3E16"/>
    <w:rsid w:val="004A7DC3"/>
    <w:rsid w:val="004A7EC8"/>
    <w:rsid w:val="004B1908"/>
    <w:rsid w:val="004B1C0A"/>
    <w:rsid w:val="004B202A"/>
    <w:rsid w:val="004B3D2C"/>
    <w:rsid w:val="004B54A5"/>
    <w:rsid w:val="004B7507"/>
    <w:rsid w:val="004C02CB"/>
    <w:rsid w:val="004C2354"/>
    <w:rsid w:val="004C4A70"/>
    <w:rsid w:val="004C66D8"/>
    <w:rsid w:val="004C6811"/>
    <w:rsid w:val="004D12CD"/>
    <w:rsid w:val="004D1D0B"/>
    <w:rsid w:val="004D3024"/>
    <w:rsid w:val="004D5977"/>
    <w:rsid w:val="004E1802"/>
    <w:rsid w:val="004E2852"/>
    <w:rsid w:val="004E2F27"/>
    <w:rsid w:val="004E7394"/>
    <w:rsid w:val="004E7AFF"/>
    <w:rsid w:val="004E7D38"/>
    <w:rsid w:val="004F1912"/>
    <w:rsid w:val="004F5F52"/>
    <w:rsid w:val="004F7460"/>
    <w:rsid w:val="004F78F3"/>
    <w:rsid w:val="00503527"/>
    <w:rsid w:val="005037C3"/>
    <w:rsid w:val="005043F6"/>
    <w:rsid w:val="00504A75"/>
    <w:rsid w:val="00510A58"/>
    <w:rsid w:val="00513642"/>
    <w:rsid w:val="00514CE1"/>
    <w:rsid w:val="005154FB"/>
    <w:rsid w:val="00516B1B"/>
    <w:rsid w:val="00522793"/>
    <w:rsid w:val="00522F49"/>
    <w:rsid w:val="00525C42"/>
    <w:rsid w:val="00527212"/>
    <w:rsid w:val="00532B16"/>
    <w:rsid w:val="00533C9C"/>
    <w:rsid w:val="00533F12"/>
    <w:rsid w:val="00535EAC"/>
    <w:rsid w:val="00540172"/>
    <w:rsid w:val="0054081A"/>
    <w:rsid w:val="00542F78"/>
    <w:rsid w:val="00542FEC"/>
    <w:rsid w:val="0054333A"/>
    <w:rsid w:val="00543EA7"/>
    <w:rsid w:val="0054744E"/>
    <w:rsid w:val="00550D50"/>
    <w:rsid w:val="00550FCB"/>
    <w:rsid w:val="005511BF"/>
    <w:rsid w:val="00551425"/>
    <w:rsid w:val="0055242A"/>
    <w:rsid w:val="00553577"/>
    <w:rsid w:val="0055385F"/>
    <w:rsid w:val="005556E8"/>
    <w:rsid w:val="005564E1"/>
    <w:rsid w:val="00557989"/>
    <w:rsid w:val="00557C87"/>
    <w:rsid w:val="005608F9"/>
    <w:rsid w:val="00561B37"/>
    <w:rsid w:val="0056328C"/>
    <w:rsid w:val="00563FAB"/>
    <w:rsid w:val="00564D9F"/>
    <w:rsid w:val="00567319"/>
    <w:rsid w:val="00567C2E"/>
    <w:rsid w:val="00570AE1"/>
    <w:rsid w:val="0057598A"/>
    <w:rsid w:val="00575C2C"/>
    <w:rsid w:val="005761D5"/>
    <w:rsid w:val="005819F8"/>
    <w:rsid w:val="00581C41"/>
    <w:rsid w:val="00582842"/>
    <w:rsid w:val="005849BA"/>
    <w:rsid w:val="0058531D"/>
    <w:rsid w:val="0058583D"/>
    <w:rsid w:val="00586B1E"/>
    <w:rsid w:val="00587F25"/>
    <w:rsid w:val="00587FF4"/>
    <w:rsid w:val="005910DD"/>
    <w:rsid w:val="00591613"/>
    <w:rsid w:val="00591C6E"/>
    <w:rsid w:val="00592D72"/>
    <w:rsid w:val="00597990"/>
    <w:rsid w:val="005A348E"/>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06C"/>
    <w:rsid w:val="005D69D9"/>
    <w:rsid w:val="005E2430"/>
    <w:rsid w:val="005E588C"/>
    <w:rsid w:val="005E58CE"/>
    <w:rsid w:val="005E5DEC"/>
    <w:rsid w:val="005E5FEF"/>
    <w:rsid w:val="005E6A01"/>
    <w:rsid w:val="005E700F"/>
    <w:rsid w:val="005F0540"/>
    <w:rsid w:val="005F1F26"/>
    <w:rsid w:val="005F26BE"/>
    <w:rsid w:val="005F318D"/>
    <w:rsid w:val="005F3608"/>
    <w:rsid w:val="005F3FF6"/>
    <w:rsid w:val="005F5788"/>
    <w:rsid w:val="005F7546"/>
    <w:rsid w:val="00600982"/>
    <w:rsid w:val="00600E64"/>
    <w:rsid w:val="00604244"/>
    <w:rsid w:val="00604777"/>
    <w:rsid w:val="006053C1"/>
    <w:rsid w:val="006060C2"/>
    <w:rsid w:val="00607740"/>
    <w:rsid w:val="00607EBD"/>
    <w:rsid w:val="00620002"/>
    <w:rsid w:val="00621FFB"/>
    <w:rsid w:val="00627F4A"/>
    <w:rsid w:val="00630EB0"/>
    <w:rsid w:val="006310FB"/>
    <w:rsid w:val="00634002"/>
    <w:rsid w:val="006342A4"/>
    <w:rsid w:val="00636B27"/>
    <w:rsid w:val="006426FF"/>
    <w:rsid w:val="00645F3D"/>
    <w:rsid w:val="006508E2"/>
    <w:rsid w:val="00650932"/>
    <w:rsid w:val="00652494"/>
    <w:rsid w:val="006565CC"/>
    <w:rsid w:val="00657560"/>
    <w:rsid w:val="00657D1F"/>
    <w:rsid w:val="006603FE"/>
    <w:rsid w:val="0066068B"/>
    <w:rsid w:val="0066083A"/>
    <w:rsid w:val="006619D4"/>
    <w:rsid w:val="00663F60"/>
    <w:rsid w:val="006653D2"/>
    <w:rsid w:val="0066613A"/>
    <w:rsid w:val="00666733"/>
    <w:rsid w:val="00667B24"/>
    <w:rsid w:val="00670B91"/>
    <w:rsid w:val="0067234E"/>
    <w:rsid w:val="006742C2"/>
    <w:rsid w:val="00676814"/>
    <w:rsid w:val="006806DD"/>
    <w:rsid w:val="0068178D"/>
    <w:rsid w:val="00681B6C"/>
    <w:rsid w:val="00684EC7"/>
    <w:rsid w:val="00686234"/>
    <w:rsid w:val="006902AA"/>
    <w:rsid w:val="0069164A"/>
    <w:rsid w:val="006925AE"/>
    <w:rsid w:val="006A2C6C"/>
    <w:rsid w:val="006A456A"/>
    <w:rsid w:val="006A692F"/>
    <w:rsid w:val="006A7C28"/>
    <w:rsid w:val="006B2DF0"/>
    <w:rsid w:val="006B344C"/>
    <w:rsid w:val="006B3CBF"/>
    <w:rsid w:val="006B685A"/>
    <w:rsid w:val="006B6AFE"/>
    <w:rsid w:val="006B7476"/>
    <w:rsid w:val="006B7632"/>
    <w:rsid w:val="006B772D"/>
    <w:rsid w:val="006C023E"/>
    <w:rsid w:val="006C1386"/>
    <w:rsid w:val="006C50FD"/>
    <w:rsid w:val="006C7D3C"/>
    <w:rsid w:val="006C7D94"/>
    <w:rsid w:val="006E1D9D"/>
    <w:rsid w:val="006E1F20"/>
    <w:rsid w:val="006E4302"/>
    <w:rsid w:val="006E757D"/>
    <w:rsid w:val="006E77FC"/>
    <w:rsid w:val="006E7B50"/>
    <w:rsid w:val="006F16D8"/>
    <w:rsid w:val="006F238D"/>
    <w:rsid w:val="006F33BE"/>
    <w:rsid w:val="006F3B52"/>
    <w:rsid w:val="006F4034"/>
    <w:rsid w:val="006F45A1"/>
    <w:rsid w:val="006F4610"/>
    <w:rsid w:val="006F5313"/>
    <w:rsid w:val="006F78A2"/>
    <w:rsid w:val="0070094D"/>
    <w:rsid w:val="00700A50"/>
    <w:rsid w:val="007015C0"/>
    <w:rsid w:val="00703B7F"/>
    <w:rsid w:val="00704505"/>
    <w:rsid w:val="007046EE"/>
    <w:rsid w:val="007061E6"/>
    <w:rsid w:val="0070636F"/>
    <w:rsid w:val="00706DB7"/>
    <w:rsid w:val="00707464"/>
    <w:rsid w:val="00707807"/>
    <w:rsid w:val="00714F5A"/>
    <w:rsid w:val="007159B9"/>
    <w:rsid w:val="00715FA8"/>
    <w:rsid w:val="00717BF1"/>
    <w:rsid w:val="0072002A"/>
    <w:rsid w:val="007206DA"/>
    <w:rsid w:val="00720C46"/>
    <w:rsid w:val="007216E1"/>
    <w:rsid w:val="0072207F"/>
    <w:rsid w:val="00722DD4"/>
    <w:rsid w:val="0072634A"/>
    <w:rsid w:val="00733956"/>
    <w:rsid w:val="007342B3"/>
    <w:rsid w:val="007344F8"/>
    <w:rsid w:val="0073501E"/>
    <w:rsid w:val="0073603A"/>
    <w:rsid w:val="00736298"/>
    <w:rsid w:val="00741D57"/>
    <w:rsid w:val="0074223B"/>
    <w:rsid w:val="00742969"/>
    <w:rsid w:val="00742FB6"/>
    <w:rsid w:val="00745BC9"/>
    <w:rsid w:val="007475C3"/>
    <w:rsid w:val="007545E2"/>
    <w:rsid w:val="00754C27"/>
    <w:rsid w:val="00755FAA"/>
    <w:rsid w:val="00756484"/>
    <w:rsid w:val="00756E12"/>
    <w:rsid w:val="007613D2"/>
    <w:rsid w:val="00763455"/>
    <w:rsid w:val="0076501C"/>
    <w:rsid w:val="007656B9"/>
    <w:rsid w:val="00766FE8"/>
    <w:rsid w:val="007671E3"/>
    <w:rsid w:val="007711E9"/>
    <w:rsid w:val="00771407"/>
    <w:rsid w:val="00771836"/>
    <w:rsid w:val="00772157"/>
    <w:rsid w:val="0077588A"/>
    <w:rsid w:val="007768E7"/>
    <w:rsid w:val="00781195"/>
    <w:rsid w:val="0078170D"/>
    <w:rsid w:val="00782982"/>
    <w:rsid w:val="00785861"/>
    <w:rsid w:val="00786B51"/>
    <w:rsid w:val="0078738B"/>
    <w:rsid w:val="007913AA"/>
    <w:rsid w:val="00792773"/>
    <w:rsid w:val="00793790"/>
    <w:rsid w:val="007965BC"/>
    <w:rsid w:val="007A0467"/>
    <w:rsid w:val="007A1780"/>
    <w:rsid w:val="007A1FCB"/>
    <w:rsid w:val="007A2D24"/>
    <w:rsid w:val="007A2D62"/>
    <w:rsid w:val="007A33F5"/>
    <w:rsid w:val="007A3EA1"/>
    <w:rsid w:val="007A5C5E"/>
    <w:rsid w:val="007A6657"/>
    <w:rsid w:val="007A7CC5"/>
    <w:rsid w:val="007B0C06"/>
    <w:rsid w:val="007B1835"/>
    <w:rsid w:val="007B3B96"/>
    <w:rsid w:val="007B48AE"/>
    <w:rsid w:val="007B6BDA"/>
    <w:rsid w:val="007C4392"/>
    <w:rsid w:val="007C5AFF"/>
    <w:rsid w:val="007D3EEA"/>
    <w:rsid w:val="007D760F"/>
    <w:rsid w:val="007E2FC9"/>
    <w:rsid w:val="007E406B"/>
    <w:rsid w:val="007E691F"/>
    <w:rsid w:val="007E6943"/>
    <w:rsid w:val="007F137F"/>
    <w:rsid w:val="007F157F"/>
    <w:rsid w:val="007F2E55"/>
    <w:rsid w:val="007F4B04"/>
    <w:rsid w:val="007F6E8B"/>
    <w:rsid w:val="007F6FFE"/>
    <w:rsid w:val="00801CCC"/>
    <w:rsid w:val="00802E9E"/>
    <w:rsid w:val="008038A4"/>
    <w:rsid w:val="00805111"/>
    <w:rsid w:val="00805736"/>
    <w:rsid w:val="00805C80"/>
    <w:rsid w:val="0080673C"/>
    <w:rsid w:val="0080682D"/>
    <w:rsid w:val="00814C79"/>
    <w:rsid w:val="008166D8"/>
    <w:rsid w:val="0082028D"/>
    <w:rsid w:val="00821BB1"/>
    <w:rsid w:val="00822E80"/>
    <w:rsid w:val="008243A0"/>
    <w:rsid w:val="0082682E"/>
    <w:rsid w:val="00826A12"/>
    <w:rsid w:val="00826E04"/>
    <w:rsid w:val="00832A2A"/>
    <w:rsid w:val="00832ADA"/>
    <w:rsid w:val="00833675"/>
    <w:rsid w:val="008336E0"/>
    <w:rsid w:val="00833C5A"/>
    <w:rsid w:val="00835A16"/>
    <w:rsid w:val="00837B62"/>
    <w:rsid w:val="00837F5F"/>
    <w:rsid w:val="008409DD"/>
    <w:rsid w:val="00840DE5"/>
    <w:rsid w:val="00843EE9"/>
    <w:rsid w:val="008458D4"/>
    <w:rsid w:val="00846CE1"/>
    <w:rsid w:val="008522CA"/>
    <w:rsid w:val="0085272D"/>
    <w:rsid w:val="00852CA4"/>
    <w:rsid w:val="00852D3B"/>
    <w:rsid w:val="00853741"/>
    <w:rsid w:val="008554EF"/>
    <w:rsid w:val="00856254"/>
    <w:rsid w:val="008636EE"/>
    <w:rsid w:val="0086424A"/>
    <w:rsid w:val="0086535B"/>
    <w:rsid w:val="00865E16"/>
    <w:rsid w:val="0087531D"/>
    <w:rsid w:val="00885642"/>
    <w:rsid w:val="0088592D"/>
    <w:rsid w:val="008873FF"/>
    <w:rsid w:val="0089166E"/>
    <w:rsid w:val="00895025"/>
    <w:rsid w:val="008951EA"/>
    <w:rsid w:val="00896630"/>
    <w:rsid w:val="00897620"/>
    <w:rsid w:val="008A0C90"/>
    <w:rsid w:val="008A1445"/>
    <w:rsid w:val="008A1E82"/>
    <w:rsid w:val="008A28B7"/>
    <w:rsid w:val="008A2C71"/>
    <w:rsid w:val="008A2CC3"/>
    <w:rsid w:val="008A46B2"/>
    <w:rsid w:val="008B4F26"/>
    <w:rsid w:val="008B58F6"/>
    <w:rsid w:val="008B6069"/>
    <w:rsid w:val="008B731A"/>
    <w:rsid w:val="008C2EA6"/>
    <w:rsid w:val="008D097A"/>
    <w:rsid w:val="008D1CE6"/>
    <w:rsid w:val="008D1EEA"/>
    <w:rsid w:val="008D357F"/>
    <w:rsid w:val="008D37AB"/>
    <w:rsid w:val="008E0815"/>
    <w:rsid w:val="008E120A"/>
    <w:rsid w:val="008E3C78"/>
    <w:rsid w:val="008E4319"/>
    <w:rsid w:val="008E467A"/>
    <w:rsid w:val="008E5216"/>
    <w:rsid w:val="008E6181"/>
    <w:rsid w:val="008F10B3"/>
    <w:rsid w:val="008F1FDA"/>
    <w:rsid w:val="008F3A71"/>
    <w:rsid w:val="008F5BC3"/>
    <w:rsid w:val="008F638B"/>
    <w:rsid w:val="008F693A"/>
    <w:rsid w:val="008F7FF6"/>
    <w:rsid w:val="0090079E"/>
    <w:rsid w:val="009023BA"/>
    <w:rsid w:val="0090247F"/>
    <w:rsid w:val="00902B7A"/>
    <w:rsid w:val="00911688"/>
    <w:rsid w:val="00913E4A"/>
    <w:rsid w:val="009144CD"/>
    <w:rsid w:val="00914B4E"/>
    <w:rsid w:val="00914C4B"/>
    <w:rsid w:val="00917933"/>
    <w:rsid w:val="00917D0B"/>
    <w:rsid w:val="00925164"/>
    <w:rsid w:val="0092580F"/>
    <w:rsid w:val="0092584C"/>
    <w:rsid w:val="00927605"/>
    <w:rsid w:val="00927C92"/>
    <w:rsid w:val="00930BBF"/>
    <w:rsid w:val="00931427"/>
    <w:rsid w:val="009321F5"/>
    <w:rsid w:val="00932BE7"/>
    <w:rsid w:val="00932E98"/>
    <w:rsid w:val="00932FC9"/>
    <w:rsid w:val="00935174"/>
    <w:rsid w:val="00935607"/>
    <w:rsid w:val="00935F13"/>
    <w:rsid w:val="00940AF4"/>
    <w:rsid w:val="00942E55"/>
    <w:rsid w:val="00945BE2"/>
    <w:rsid w:val="009461B8"/>
    <w:rsid w:val="00951713"/>
    <w:rsid w:val="00952E53"/>
    <w:rsid w:val="00953EF4"/>
    <w:rsid w:val="009545BA"/>
    <w:rsid w:val="009558D7"/>
    <w:rsid w:val="00957D41"/>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1D67"/>
    <w:rsid w:val="00983229"/>
    <w:rsid w:val="00984510"/>
    <w:rsid w:val="009846B9"/>
    <w:rsid w:val="00991D09"/>
    <w:rsid w:val="00992763"/>
    <w:rsid w:val="00994500"/>
    <w:rsid w:val="009968F0"/>
    <w:rsid w:val="00996AD7"/>
    <w:rsid w:val="009A29FA"/>
    <w:rsid w:val="009A2CC3"/>
    <w:rsid w:val="009A74F1"/>
    <w:rsid w:val="009B27C6"/>
    <w:rsid w:val="009B30D7"/>
    <w:rsid w:val="009B4A0B"/>
    <w:rsid w:val="009B5AC7"/>
    <w:rsid w:val="009B61A0"/>
    <w:rsid w:val="009C155F"/>
    <w:rsid w:val="009C1DB6"/>
    <w:rsid w:val="009C25BD"/>
    <w:rsid w:val="009C2AB0"/>
    <w:rsid w:val="009C396B"/>
    <w:rsid w:val="009C4A41"/>
    <w:rsid w:val="009C4B04"/>
    <w:rsid w:val="009C7BAE"/>
    <w:rsid w:val="009D1E52"/>
    <w:rsid w:val="009D25C5"/>
    <w:rsid w:val="009D4C78"/>
    <w:rsid w:val="009D5814"/>
    <w:rsid w:val="009D5AC4"/>
    <w:rsid w:val="009E1217"/>
    <w:rsid w:val="009E73F4"/>
    <w:rsid w:val="009E78FD"/>
    <w:rsid w:val="009F05D1"/>
    <w:rsid w:val="009F290C"/>
    <w:rsid w:val="009F393D"/>
    <w:rsid w:val="009F5E81"/>
    <w:rsid w:val="009F6B8F"/>
    <w:rsid w:val="009F76B0"/>
    <w:rsid w:val="00A005CA"/>
    <w:rsid w:val="00A02594"/>
    <w:rsid w:val="00A03154"/>
    <w:rsid w:val="00A041B6"/>
    <w:rsid w:val="00A06CF2"/>
    <w:rsid w:val="00A07E22"/>
    <w:rsid w:val="00A10FFD"/>
    <w:rsid w:val="00A119AD"/>
    <w:rsid w:val="00A13AB9"/>
    <w:rsid w:val="00A13C4B"/>
    <w:rsid w:val="00A1539D"/>
    <w:rsid w:val="00A1571F"/>
    <w:rsid w:val="00A15DA2"/>
    <w:rsid w:val="00A160C7"/>
    <w:rsid w:val="00A162A1"/>
    <w:rsid w:val="00A16D4E"/>
    <w:rsid w:val="00A17061"/>
    <w:rsid w:val="00A21A5C"/>
    <w:rsid w:val="00A229CF"/>
    <w:rsid w:val="00A22AE4"/>
    <w:rsid w:val="00A23F5B"/>
    <w:rsid w:val="00A40A64"/>
    <w:rsid w:val="00A4446B"/>
    <w:rsid w:val="00A4476E"/>
    <w:rsid w:val="00A516BD"/>
    <w:rsid w:val="00A528AA"/>
    <w:rsid w:val="00A52F07"/>
    <w:rsid w:val="00A54172"/>
    <w:rsid w:val="00A54769"/>
    <w:rsid w:val="00A55DE9"/>
    <w:rsid w:val="00A6012F"/>
    <w:rsid w:val="00A61051"/>
    <w:rsid w:val="00A611F5"/>
    <w:rsid w:val="00A62C5F"/>
    <w:rsid w:val="00A64543"/>
    <w:rsid w:val="00A653EA"/>
    <w:rsid w:val="00A6579C"/>
    <w:rsid w:val="00A65D83"/>
    <w:rsid w:val="00A7111B"/>
    <w:rsid w:val="00A7189A"/>
    <w:rsid w:val="00A71B79"/>
    <w:rsid w:val="00A72518"/>
    <w:rsid w:val="00A73F75"/>
    <w:rsid w:val="00A74663"/>
    <w:rsid w:val="00A766D3"/>
    <w:rsid w:val="00A80388"/>
    <w:rsid w:val="00A80613"/>
    <w:rsid w:val="00A81A32"/>
    <w:rsid w:val="00A83974"/>
    <w:rsid w:val="00A84098"/>
    <w:rsid w:val="00A84D69"/>
    <w:rsid w:val="00A85051"/>
    <w:rsid w:val="00A85B79"/>
    <w:rsid w:val="00A85ECE"/>
    <w:rsid w:val="00A86E95"/>
    <w:rsid w:val="00A942B0"/>
    <w:rsid w:val="00A95701"/>
    <w:rsid w:val="00A96C7F"/>
    <w:rsid w:val="00AA497C"/>
    <w:rsid w:val="00AA578A"/>
    <w:rsid w:val="00AB2760"/>
    <w:rsid w:val="00AB4A47"/>
    <w:rsid w:val="00AB58D2"/>
    <w:rsid w:val="00AB607E"/>
    <w:rsid w:val="00AB64D9"/>
    <w:rsid w:val="00AB67BA"/>
    <w:rsid w:val="00AC01DA"/>
    <w:rsid w:val="00AC206E"/>
    <w:rsid w:val="00AC5176"/>
    <w:rsid w:val="00AC55A4"/>
    <w:rsid w:val="00AC6260"/>
    <w:rsid w:val="00AC688D"/>
    <w:rsid w:val="00AC767C"/>
    <w:rsid w:val="00AD099B"/>
    <w:rsid w:val="00AD22AD"/>
    <w:rsid w:val="00AD2FC1"/>
    <w:rsid w:val="00AD3D45"/>
    <w:rsid w:val="00AD472B"/>
    <w:rsid w:val="00AD4EC1"/>
    <w:rsid w:val="00AD5457"/>
    <w:rsid w:val="00AD6477"/>
    <w:rsid w:val="00AE05A2"/>
    <w:rsid w:val="00AE221F"/>
    <w:rsid w:val="00AE44CE"/>
    <w:rsid w:val="00AE526F"/>
    <w:rsid w:val="00AE798A"/>
    <w:rsid w:val="00AF1A04"/>
    <w:rsid w:val="00AF6046"/>
    <w:rsid w:val="00B03CA7"/>
    <w:rsid w:val="00B066F4"/>
    <w:rsid w:val="00B1041A"/>
    <w:rsid w:val="00B104E4"/>
    <w:rsid w:val="00B1065A"/>
    <w:rsid w:val="00B10F59"/>
    <w:rsid w:val="00B11EBE"/>
    <w:rsid w:val="00B12CF1"/>
    <w:rsid w:val="00B1620D"/>
    <w:rsid w:val="00B205E6"/>
    <w:rsid w:val="00B20FD1"/>
    <w:rsid w:val="00B24167"/>
    <w:rsid w:val="00B265F4"/>
    <w:rsid w:val="00B32469"/>
    <w:rsid w:val="00B35BC7"/>
    <w:rsid w:val="00B44328"/>
    <w:rsid w:val="00B469AD"/>
    <w:rsid w:val="00B506EA"/>
    <w:rsid w:val="00B51309"/>
    <w:rsid w:val="00B52B07"/>
    <w:rsid w:val="00B5560A"/>
    <w:rsid w:val="00B561D7"/>
    <w:rsid w:val="00B57A7D"/>
    <w:rsid w:val="00B61D13"/>
    <w:rsid w:val="00B64209"/>
    <w:rsid w:val="00B64D27"/>
    <w:rsid w:val="00B6516A"/>
    <w:rsid w:val="00B66689"/>
    <w:rsid w:val="00B66A15"/>
    <w:rsid w:val="00B73030"/>
    <w:rsid w:val="00B75486"/>
    <w:rsid w:val="00B76D33"/>
    <w:rsid w:val="00B77729"/>
    <w:rsid w:val="00B82330"/>
    <w:rsid w:val="00B83BB2"/>
    <w:rsid w:val="00B841BF"/>
    <w:rsid w:val="00B851D8"/>
    <w:rsid w:val="00B87F09"/>
    <w:rsid w:val="00B923CE"/>
    <w:rsid w:val="00B92C06"/>
    <w:rsid w:val="00B92E86"/>
    <w:rsid w:val="00B94345"/>
    <w:rsid w:val="00B95B1F"/>
    <w:rsid w:val="00B964D6"/>
    <w:rsid w:val="00BA023A"/>
    <w:rsid w:val="00BA1051"/>
    <w:rsid w:val="00BA3880"/>
    <w:rsid w:val="00BA3C86"/>
    <w:rsid w:val="00BA3FA4"/>
    <w:rsid w:val="00BA53B5"/>
    <w:rsid w:val="00BA7182"/>
    <w:rsid w:val="00BA75BB"/>
    <w:rsid w:val="00BB0AF7"/>
    <w:rsid w:val="00BB0DB6"/>
    <w:rsid w:val="00BB1C3A"/>
    <w:rsid w:val="00BB2548"/>
    <w:rsid w:val="00BB2AA7"/>
    <w:rsid w:val="00BB5AD9"/>
    <w:rsid w:val="00BB674B"/>
    <w:rsid w:val="00BC15CA"/>
    <w:rsid w:val="00BC3476"/>
    <w:rsid w:val="00BC4E62"/>
    <w:rsid w:val="00BD072B"/>
    <w:rsid w:val="00BD2863"/>
    <w:rsid w:val="00BD724A"/>
    <w:rsid w:val="00BE3E46"/>
    <w:rsid w:val="00BE74E9"/>
    <w:rsid w:val="00BF30AE"/>
    <w:rsid w:val="00BF5691"/>
    <w:rsid w:val="00C00D8E"/>
    <w:rsid w:val="00C02401"/>
    <w:rsid w:val="00C0485C"/>
    <w:rsid w:val="00C065EC"/>
    <w:rsid w:val="00C11AA5"/>
    <w:rsid w:val="00C12355"/>
    <w:rsid w:val="00C12C11"/>
    <w:rsid w:val="00C15242"/>
    <w:rsid w:val="00C15767"/>
    <w:rsid w:val="00C16A1E"/>
    <w:rsid w:val="00C17271"/>
    <w:rsid w:val="00C17C57"/>
    <w:rsid w:val="00C21097"/>
    <w:rsid w:val="00C218CB"/>
    <w:rsid w:val="00C223A1"/>
    <w:rsid w:val="00C23304"/>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2A68"/>
    <w:rsid w:val="00C63030"/>
    <w:rsid w:val="00C63344"/>
    <w:rsid w:val="00C65566"/>
    <w:rsid w:val="00C657B0"/>
    <w:rsid w:val="00C67579"/>
    <w:rsid w:val="00C67664"/>
    <w:rsid w:val="00C71E1A"/>
    <w:rsid w:val="00C723CC"/>
    <w:rsid w:val="00C753A8"/>
    <w:rsid w:val="00C760CB"/>
    <w:rsid w:val="00C779A5"/>
    <w:rsid w:val="00C81609"/>
    <w:rsid w:val="00C823A0"/>
    <w:rsid w:val="00C8281F"/>
    <w:rsid w:val="00C8640F"/>
    <w:rsid w:val="00C86538"/>
    <w:rsid w:val="00C90CCE"/>
    <w:rsid w:val="00C91B56"/>
    <w:rsid w:val="00C91EFC"/>
    <w:rsid w:val="00C92D8D"/>
    <w:rsid w:val="00C93B98"/>
    <w:rsid w:val="00CA06C8"/>
    <w:rsid w:val="00CA0CF8"/>
    <w:rsid w:val="00CA23D7"/>
    <w:rsid w:val="00CA43D2"/>
    <w:rsid w:val="00CA697F"/>
    <w:rsid w:val="00CB101D"/>
    <w:rsid w:val="00CB3394"/>
    <w:rsid w:val="00CB4046"/>
    <w:rsid w:val="00CB4103"/>
    <w:rsid w:val="00CB498B"/>
    <w:rsid w:val="00CB6261"/>
    <w:rsid w:val="00CC1F64"/>
    <w:rsid w:val="00CC6D5D"/>
    <w:rsid w:val="00CC70D0"/>
    <w:rsid w:val="00CC742E"/>
    <w:rsid w:val="00CC7FC2"/>
    <w:rsid w:val="00CD01FF"/>
    <w:rsid w:val="00CD6DCC"/>
    <w:rsid w:val="00CE0EFD"/>
    <w:rsid w:val="00CE3190"/>
    <w:rsid w:val="00CE434F"/>
    <w:rsid w:val="00CE6CDC"/>
    <w:rsid w:val="00CF046A"/>
    <w:rsid w:val="00CF0842"/>
    <w:rsid w:val="00CF1678"/>
    <w:rsid w:val="00CF753B"/>
    <w:rsid w:val="00D0007F"/>
    <w:rsid w:val="00D004F8"/>
    <w:rsid w:val="00D0054C"/>
    <w:rsid w:val="00D01ACE"/>
    <w:rsid w:val="00D0253E"/>
    <w:rsid w:val="00D039AA"/>
    <w:rsid w:val="00D041D1"/>
    <w:rsid w:val="00D056F2"/>
    <w:rsid w:val="00D12A24"/>
    <w:rsid w:val="00D14293"/>
    <w:rsid w:val="00D144F3"/>
    <w:rsid w:val="00D16C30"/>
    <w:rsid w:val="00D17984"/>
    <w:rsid w:val="00D20EF0"/>
    <w:rsid w:val="00D244D4"/>
    <w:rsid w:val="00D2595D"/>
    <w:rsid w:val="00D31721"/>
    <w:rsid w:val="00D318D9"/>
    <w:rsid w:val="00D33981"/>
    <w:rsid w:val="00D36BD8"/>
    <w:rsid w:val="00D37390"/>
    <w:rsid w:val="00D4161C"/>
    <w:rsid w:val="00D41A31"/>
    <w:rsid w:val="00D41E1A"/>
    <w:rsid w:val="00D41EE7"/>
    <w:rsid w:val="00D42510"/>
    <w:rsid w:val="00D437E0"/>
    <w:rsid w:val="00D45B32"/>
    <w:rsid w:val="00D479EC"/>
    <w:rsid w:val="00D62C86"/>
    <w:rsid w:val="00D630B0"/>
    <w:rsid w:val="00D642D0"/>
    <w:rsid w:val="00D65425"/>
    <w:rsid w:val="00D6619C"/>
    <w:rsid w:val="00D67B5C"/>
    <w:rsid w:val="00D70B80"/>
    <w:rsid w:val="00D72DDD"/>
    <w:rsid w:val="00D80687"/>
    <w:rsid w:val="00D80CCE"/>
    <w:rsid w:val="00D80D6A"/>
    <w:rsid w:val="00D820B6"/>
    <w:rsid w:val="00D82D00"/>
    <w:rsid w:val="00D83A9D"/>
    <w:rsid w:val="00D93EA0"/>
    <w:rsid w:val="00D97DAD"/>
    <w:rsid w:val="00DA3E9E"/>
    <w:rsid w:val="00DA7802"/>
    <w:rsid w:val="00DB11BC"/>
    <w:rsid w:val="00DB3D8A"/>
    <w:rsid w:val="00DC2F81"/>
    <w:rsid w:val="00DC530A"/>
    <w:rsid w:val="00DC6103"/>
    <w:rsid w:val="00DD1CE5"/>
    <w:rsid w:val="00DD41B2"/>
    <w:rsid w:val="00DE3952"/>
    <w:rsid w:val="00DE7746"/>
    <w:rsid w:val="00DF0B9A"/>
    <w:rsid w:val="00DF258C"/>
    <w:rsid w:val="00DF2603"/>
    <w:rsid w:val="00DF4CD2"/>
    <w:rsid w:val="00DF5B71"/>
    <w:rsid w:val="00DF688E"/>
    <w:rsid w:val="00DF7114"/>
    <w:rsid w:val="00E0299E"/>
    <w:rsid w:val="00E02A27"/>
    <w:rsid w:val="00E02B08"/>
    <w:rsid w:val="00E02DE7"/>
    <w:rsid w:val="00E03B35"/>
    <w:rsid w:val="00E04DF8"/>
    <w:rsid w:val="00E068CC"/>
    <w:rsid w:val="00E06FCE"/>
    <w:rsid w:val="00E10564"/>
    <w:rsid w:val="00E11A1C"/>
    <w:rsid w:val="00E11A2B"/>
    <w:rsid w:val="00E11E42"/>
    <w:rsid w:val="00E15053"/>
    <w:rsid w:val="00E1735A"/>
    <w:rsid w:val="00E20155"/>
    <w:rsid w:val="00E20EE0"/>
    <w:rsid w:val="00E21EEE"/>
    <w:rsid w:val="00E233A4"/>
    <w:rsid w:val="00E23708"/>
    <w:rsid w:val="00E26EE6"/>
    <w:rsid w:val="00E30A4A"/>
    <w:rsid w:val="00E3284C"/>
    <w:rsid w:val="00E41B58"/>
    <w:rsid w:val="00E42008"/>
    <w:rsid w:val="00E42032"/>
    <w:rsid w:val="00E42C9D"/>
    <w:rsid w:val="00E446E7"/>
    <w:rsid w:val="00E44C64"/>
    <w:rsid w:val="00E459AA"/>
    <w:rsid w:val="00E47F28"/>
    <w:rsid w:val="00E52824"/>
    <w:rsid w:val="00E57E1C"/>
    <w:rsid w:val="00E60AAE"/>
    <w:rsid w:val="00E615EE"/>
    <w:rsid w:val="00E6398F"/>
    <w:rsid w:val="00E639E2"/>
    <w:rsid w:val="00E64996"/>
    <w:rsid w:val="00E66CDA"/>
    <w:rsid w:val="00E67196"/>
    <w:rsid w:val="00E7075A"/>
    <w:rsid w:val="00E7276A"/>
    <w:rsid w:val="00E74C9B"/>
    <w:rsid w:val="00E7515C"/>
    <w:rsid w:val="00E76A6E"/>
    <w:rsid w:val="00E800FB"/>
    <w:rsid w:val="00E81466"/>
    <w:rsid w:val="00E83AEE"/>
    <w:rsid w:val="00E84140"/>
    <w:rsid w:val="00E84B6B"/>
    <w:rsid w:val="00E8536E"/>
    <w:rsid w:val="00E915F3"/>
    <w:rsid w:val="00E93F3E"/>
    <w:rsid w:val="00E973FB"/>
    <w:rsid w:val="00E974A8"/>
    <w:rsid w:val="00E97CFB"/>
    <w:rsid w:val="00EA0E59"/>
    <w:rsid w:val="00EA206A"/>
    <w:rsid w:val="00EA224A"/>
    <w:rsid w:val="00EA35DE"/>
    <w:rsid w:val="00EA7EC5"/>
    <w:rsid w:val="00EB21F7"/>
    <w:rsid w:val="00EB26EF"/>
    <w:rsid w:val="00EB3579"/>
    <w:rsid w:val="00EB6225"/>
    <w:rsid w:val="00EB6450"/>
    <w:rsid w:val="00EC2081"/>
    <w:rsid w:val="00EC2689"/>
    <w:rsid w:val="00EC36B4"/>
    <w:rsid w:val="00EC49C6"/>
    <w:rsid w:val="00EC72BF"/>
    <w:rsid w:val="00EC7DD8"/>
    <w:rsid w:val="00ED0829"/>
    <w:rsid w:val="00ED151E"/>
    <w:rsid w:val="00ED1B67"/>
    <w:rsid w:val="00ED4F27"/>
    <w:rsid w:val="00ED4F61"/>
    <w:rsid w:val="00ED6571"/>
    <w:rsid w:val="00EE21F4"/>
    <w:rsid w:val="00EE4016"/>
    <w:rsid w:val="00EE56C0"/>
    <w:rsid w:val="00EF0350"/>
    <w:rsid w:val="00EF3DA6"/>
    <w:rsid w:val="00EF553E"/>
    <w:rsid w:val="00EF60E1"/>
    <w:rsid w:val="00F01414"/>
    <w:rsid w:val="00F03240"/>
    <w:rsid w:val="00F03432"/>
    <w:rsid w:val="00F0634C"/>
    <w:rsid w:val="00F07621"/>
    <w:rsid w:val="00F14943"/>
    <w:rsid w:val="00F1518E"/>
    <w:rsid w:val="00F176B4"/>
    <w:rsid w:val="00F2028C"/>
    <w:rsid w:val="00F20715"/>
    <w:rsid w:val="00F2205A"/>
    <w:rsid w:val="00F2430D"/>
    <w:rsid w:val="00F255CA"/>
    <w:rsid w:val="00F25718"/>
    <w:rsid w:val="00F32F20"/>
    <w:rsid w:val="00F34034"/>
    <w:rsid w:val="00F34905"/>
    <w:rsid w:val="00F35548"/>
    <w:rsid w:val="00F450BE"/>
    <w:rsid w:val="00F478E9"/>
    <w:rsid w:val="00F479AA"/>
    <w:rsid w:val="00F521F1"/>
    <w:rsid w:val="00F52A6E"/>
    <w:rsid w:val="00F53F87"/>
    <w:rsid w:val="00F5471F"/>
    <w:rsid w:val="00F54EE0"/>
    <w:rsid w:val="00F55A2D"/>
    <w:rsid w:val="00F61933"/>
    <w:rsid w:val="00F62060"/>
    <w:rsid w:val="00F62430"/>
    <w:rsid w:val="00F63599"/>
    <w:rsid w:val="00F65050"/>
    <w:rsid w:val="00F67A16"/>
    <w:rsid w:val="00F72652"/>
    <w:rsid w:val="00F74313"/>
    <w:rsid w:val="00F8139F"/>
    <w:rsid w:val="00F83B72"/>
    <w:rsid w:val="00F84EBF"/>
    <w:rsid w:val="00F861B5"/>
    <w:rsid w:val="00F92BD9"/>
    <w:rsid w:val="00F93DE2"/>
    <w:rsid w:val="00F94C4D"/>
    <w:rsid w:val="00FA16E7"/>
    <w:rsid w:val="00FA1827"/>
    <w:rsid w:val="00FA30D4"/>
    <w:rsid w:val="00FA3C59"/>
    <w:rsid w:val="00FA41EE"/>
    <w:rsid w:val="00FA519F"/>
    <w:rsid w:val="00FB2E94"/>
    <w:rsid w:val="00FB5F58"/>
    <w:rsid w:val="00FB79EA"/>
    <w:rsid w:val="00FB7E53"/>
    <w:rsid w:val="00FC13B6"/>
    <w:rsid w:val="00FC4A85"/>
    <w:rsid w:val="00FC5A1B"/>
    <w:rsid w:val="00FD065F"/>
    <w:rsid w:val="00FD13BE"/>
    <w:rsid w:val="00FD2263"/>
    <w:rsid w:val="00FD277E"/>
    <w:rsid w:val="00FD3059"/>
    <w:rsid w:val="00FD3C05"/>
    <w:rsid w:val="00FD3FDA"/>
    <w:rsid w:val="00FD64C1"/>
    <w:rsid w:val="00FD6BD0"/>
    <w:rsid w:val="00FE183E"/>
    <w:rsid w:val="00FE36B7"/>
    <w:rsid w:val="00FE3BA4"/>
    <w:rsid w:val="00FE4228"/>
    <w:rsid w:val="00FE70C0"/>
    <w:rsid w:val="00FE7EE4"/>
    <w:rsid w:val="00FF2B74"/>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9BE70"/>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semiHidden/>
    <w:unhideWhenUsed/>
    <w:rsid w:val="00257077"/>
    <w:rPr>
      <w:sz w:val="21"/>
      <w:szCs w:val="21"/>
    </w:rPr>
  </w:style>
  <w:style w:type="paragraph" w:styleId="af1">
    <w:name w:val="annotation text"/>
    <w:basedOn w:val="a"/>
    <w:link w:val="af2"/>
    <w:uiPriority w:val="99"/>
    <w:semiHidden/>
    <w:unhideWhenUsed/>
    <w:rsid w:val="00257077"/>
    <w:pPr>
      <w:jc w:val="left"/>
    </w:pPr>
  </w:style>
  <w:style w:type="character" w:customStyle="1" w:styleId="af2">
    <w:name w:val="批注文字 字符"/>
    <w:basedOn w:val="a0"/>
    <w:link w:val="af1"/>
    <w:uiPriority w:val="99"/>
    <w:semiHidden/>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B6EDBB4A-DFA5-4562-9E86-39090AB18050}"/>
      </w:docPartPr>
      <w:docPartBody>
        <w:p w:rsidR="006B1962" w:rsidRDefault="006B1962">
          <w:r w:rsidRPr="003D4AB7">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414F"/>
    <w:rsid w:val="00026FA5"/>
    <w:rsid w:val="0003044B"/>
    <w:rsid w:val="00052C22"/>
    <w:rsid w:val="0006631E"/>
    <w:rsid w:val="000854F4"/>
    <w:rsid w:val="00091B04"/>
    <w:rsid w:val="000B7E8F"/>
    <w:rsid w:val="00107DC1"/>
    <w:rsid w:val="00120375"/>
    <w:rsid w:val="00126ECF"/>
    <w:rsid w:val="00130353"/>
    <w:rsid w:val="0013586C"/>
    <w:rsid w:val="00173EAB"/>
    <w:rsid w:val="00190AC0"/>
    <w:rsid w:val="00195EA0"/>
    <w:rsid w:val="001B09A2"/>
    <w:rsid w:val="001B7A7F"/>
    <w:rsid w:val="001C6720"/>
    <w:rsid w:val="001D7188"/>
    <w:rsid w:val="001E275E"/>
    <w:rsid w:val="001E698B"/>
    <w:rsid w:val="00212F08"/>
    <w:rsid w:val="0024300B"/>
    <w:rsid w:val="0025464D"/>
    <w:rsid w:val="002548FD"/>
    <w:rsid w:val="00284B23"/>
    <w:rsid w:val="002914A6"/>
    <w:rsid w:val="00294CEF"/>
    <w:rsid w:val="00297CA6"/>
    <w:rsid w:val="002B4ACC"/>
    <w:rsid w:val="002B6D6D"/>
    <w:rsid w:val="002C77DE"/>
    <w:rsid w:val="002C7B90"/>
    <w:rsid w:val="002E0F77"/>
    <w:rsid w:val="002E4E17"/>
    <w:rsid w:val="00300DE3"/>
    <w:rsid w:val="00303C57"/>
    <w:rsid w:val="00314624"/>
    <w:rsid w:val="003323CA"/>
    <w:rsid w:val="0033608E"/>
    <w:rsid w:val="003426CB"/>
    <w:rsid w:val="00350AE0"/>
    <w:rsid w:val="0037274A"/>
    <w:rsid w:val="003739EB"/>
    <w:rsid w:val="003816B5"/>
    <w:rsid w:val="0038250A"/>
    <w:rsid w:val="003A6D30"/>
    <w:rsid w:val="003B3D56"/>
    <w:rsid w:val="003C500C"/>
    <w:rsid w:val="003C6EDE"/>
    <w:rsid w:val="003F2BB7"/>
    <w:rsid w:val="003F2DC7"/>
    <w:rsid w:val="00400BCB"/>
    <w:rsid w:val="004013AF"/>
    <w:rsid w:val="00403080"/>
    <w:rsid w:val="004312A9"/>
    <w:rsid w:val="0045631C"/>
    <w:rsid w:val="0047235F"/>
    <w:rsid w:val="004853F9"/>
    <w:rsid w:val="0048579F"/>
    <w:rsid w:val="0048798E"/>
    <w:rsid w:val="004A5045"/>
    <w:rsid w:val="004C166F"/>
    <w:rsid w:val="004C3968"/>
    <w:rsid w:val="004D68C7"/>
    <w:rsid w:val="004F7170"/>
    <w:rsid w:val="005010BE"/>
    <w:rsid w:val="00505A67"/>
    <w:rsid w:val="00511457"/>
    <w:rsid w:val="0051356C"/>
    <w:rsid w:val="00515640"/>
    <w:rsid w:val="00523ACB"/>
    <w:rsid w:val="005361E7"/>
    <w:rsid w:val="00536B11"/>
    <w:rsid w:val="00550D50"/>
    <w:rsid w:val="00557F97"/>
    <w:rsid w:val="005A4B6D"/>
    <w:rsid w:val="005C6C19"/>
    <w:rsid w:val="005E4216"/>
    <w:rsid w:val="00607EBD"/>
    <w:rsid w:val="006327CF"/>
    <w:rsid w:val="00643FB9"/>
    <w:rsid w:val="00657763"/>
    <w:rsid w:val="00665765"/>
    <w:rsid w:val="00670B76"/>
    <w:rsid w:val="006B1962"/>
    <w:rsid w:val="006B27FA"/>
    <w:rsid w:val="006D5603"/>
    <w:rsid w:val="006E66DB"/>
    <w:rsid w:val="006E7B50"/>
    <w:rsid w:val="00710586"/>
    <w:rsid w:val="007511E6"/>
    <w:rsid w:val="0078738B"/>
    <w:rsid w:val="0078742D"/>
    <w:rsid w:val="007A3489"/>
    <w:rsid w:val="007B33B0"/>
    <w:rsid w:val="007B682E"/>
    <w:rsid w:val="007C12C6"/>
    <w:rsid w:val="007C53AB"/>
    <w:rsid w:val="007C62F9"/>
    <w:rsid w:val="007D290B"/>
    <w:rsid w:val="007E18EE"/>
    <w:rsid w:val="007F622C"/>
    <w:rsid w:val="00803010"/>
    <w:rsid w:val="00810832"/>
    <w:rsid w:val="008124FE"/>
    <w:rsid w:val="008223C7"/>
    <w:rsid w:val="00825C86"/>
    <w:rsid w:val="00827ED9"/>
    <w:rsid w:val="00837163"/>
    <w:rsid w:val="008518D0"/>
    <w:rsid w:val="0086456C"/>
    <w:rsid w:val="0086475D"/>
    <w:rsid w:val="008940C9"/>
    <w:rsid w:val="00896ED2"/>
    <w:rsid w:val="008A28AF"/>
    <w:rsid w:val="008A6277"/>
    <w:rsid w:val="008C467B"/>
    <w:rsid w:val="008C7A56"/>
    <w:rsid w:val="008E523A"/>
    <w:rsid w:val="008F14F9"/>
    <w:rsid w:val="00900A1A"/>
    <w:rsid w:val="00903354"/>
    <w:rsid w:val="00907C8D"/>
    <w:rsid w:val="00925E11"/>
    <w:rsid w:val="00933E5E"/>
    <w:rsid w:val="00946DE6"/>
    <w:rsid w:val="00983BAC"/>
    <w:rsid w:val="00985F7F"/>
    <w:rsid w:val="0099245D"/>
    <w:rsid w:val="009A54B2"/>
    <w:rsid w:val="009B71EB"/>
    <w:rsid w:val="009C334D"/>
    <w:rsid w:val="009E64DF"/>
    <w:rsid w:val="009E7916"/>
    <w:rsid w:val="00A06C17"/>
    <w:rsid w:val="00A22935"/>
    <w:rsid w:val="00A43002"/>
    <w:rsid w:val="00A5482F"/>
    <w:rsid w:val="00A553DB"/>
    <w:rsid w:val="00A56764"/>
    <w:rsid w:val="00AA03C3"/>
    <w:rsid w:val="00AA4EF4"/>
    <w:rsid w:val="00AC1FEE"/>
    <w:rsid w:val="00AC75D3"/>
    <w:rsid w:val="00AD472B"/>
    <w:rsid w:val="00AE2513"/>
    <w:rsid w:val="00AE639F"/>
    <w:rsid w:val="00AF2439"/>
    <w:rsid w:val="00B17C3B"/>
    <w:rsid w:val="00B30285"/>
    <w:rsid w:val="00B43327"/>
    <w:rsid w:val="00B56DE2"/>
    <w:rsid w:val="00B90AD3"/>
    <w:rsid w:val="00BA6999"/>
    <w:rsid w:val="00BC3FBA"/>
    <w:rsid w:val="00BC64D2"/>
    <w:rsid w:val="00BD537E"/>
    <w:rsid w:val="00BF1BFC"/>
    <w:rsid w:val="00BF65BB"/>
    <w:rsid w:val="00C125D6"/>
    <w:rsid w:val="00C17542"/>
    <w:rsid w:val="00C36995"/>
    <w:rsid w:val="00C6030E"/>
    <w:rsid w:val="00C65A17"/>
    <w:rsid w:val="00C82F79"/>
    <w:rsid w:val="00C9792B"/>
    <w:rsid w:val="00CB1A60"/>
    <w:rsid w:val="00CB4A10"/>
    <w:rsid w:val="00CE20E3"/>
    <w:rsid w:val="00D06A22"/>
    <w:rsid w:val="00D16366"/>
    <w:rsid w:val="00D27C45"/>
    <w:rsid w:val="00D3156E"/>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6587F"/>
    <w:rsid w:val="00E7190D"/>
    <w:rsid w:val="00E81466"/>
    <w:rsid w:val="00E924E2"/>
    <w:rsid w:val="00EA206A"/>
    <w:rsid w:val="00EE39F0"/>
    <w:rsid w:val="00EF1B89"/>
    <w:rsid w:val="00F017AB"/>
    <w:rsid w:val="00F1580A"/>
    <w:rsid w:val="00F46536"/>
    <w:rsid w:val="00F47317"/>
    <w:rsid w:val="00F55F45"/>
    <w:rsid w:val="00F63599"/>
    <w:rsid w:val="00F67733"/>
    <w:rsid w:val="00F76049"/>
    <w:rsid w:val="00FB2F54"/>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06C17"/>
  </w:style>
  <w:style w:type="paragraph" w:customStyle="1" w:styleId="2BB3208D6B1B4EBFA09DCFCED384526B">
    <w:name w:val="2BB3208D6B1B4EBFA09DCFCED384526B"/>
    <w:rsid w:val="00A06C1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安徽恒源煤电股份有限公司</clcta-gie:GongSiFaDingZhongWenMingCheng>
  <clcta-be:FenPeiZhuanZengGuBenFaFangNianDu>2025</clcta-be:FenPeiZhuanZengGuBenFaFangNianDu>
  <clcta-be:FenPeiZhuanZengGuBenFaFangZhouQi>年度</clcta-be:FenPeiZhuanZengGuBenFaFangZhouQi>
  <clcta-be:ShuiQianMeiGuXianJinHongLi>0.25</clcta-be:ShuiQianMeiGuXianJinHongLi>
  <clcta-be:MeiGuSongHongGuShu/>
  <clcta-be:MeiGuZhuanZengGuShu/>
  <clcta-be:FenPeiJiZhuanZengGuBenGuQuanDengJiRi>2026-05-28T00:00:00</clcta-be:FenPeiJiZhuanZengGuBenGuQuanDengJiRi>
  <clcta-be:FenPeiJiZhuanZengGuBenChuQuanXiRi>2026-05-29T00:00:00</clcta-be:FenPeiJiZhuanZengGuBenChuQuanXiRi>
  <clcta-be:XinZengWuXianShouTiaoJianLiuTongGuFenShangShiLiuTongRi/>
  <clcta-be:FenPeiJiZhuanZengGuBenXianJinHongLiFaFangRi>2026-05-29T00:00:00</clcta-be:FenPeiJiZhuanZengGuBenXianJinHongLiFaFangRi>
  <clcta-be:FenPeiJiZhuanZengGuBenBGuGuQuanDengJiRi/>
  <clcta-be:FenPeiJiZhuanZengGuBenBGuZuiHouJiaoYiRi/>
  <clcta-be:BGuXinZengKeLiuTongGuFenShangShiLiuTongRi/>
  <clcta-be:FenPeiJiZhuanZengGuBenBGuXianJinHongLiFaFangRi/>
  <clcta-be:GuFenZongShu_变动前数 periodRef="变动前数"/>
  <clcta-be:GuFenZongShuSongGuBianDongZengJian/>
  <clcta-be:GuFenZongShuGongJiJinZhuanGuBianDongZengJian/>
  <clcta-be:GuFenZongShu/>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]]></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]]></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8DBA483B-614C-4C8D-91C9-22B4DA20FB46}">
  <ds:schemaRefs>
    <ds:schemaRef ds:uri="http://mapping.word.org/2012/mapping"/>
  </ds:schemaRefs>
</ds:datastoreItem>
</file>

<file path=customXml/itemProps3.xml><?xml version="1.0" encoding="utf-8"?>
<ds:datastoreItem xmlns:ds="http://schemas.openxmlformats.org/officeDocument/2006/customXml" ds:itemID="{A86F336B-E103-4E35-B301-40AE7D2C9DF7}">
  <ds:schemaRefs>
    <ds:schemaRef ds:uri="http://mapping.word.org/2014/section/customize"/>
  </ds:schemaRefs>
</ds:datastoreItem>
</file>

<file path=customXml/itemProps4.xml><?xml version="1.0" encoding="utf-8"?>
<ds:datastoreItem xmlns:ds="http://schemas.openxmlformats.org/officeDocument/2006/customXml" ds:itemID="{B5ADFEB9-D3D7-4CAD-B8DA-8D28E72CA963}">
  <ds:schemaRefs>
    <ds:schemaRef ds:uri="http://mapping.word.org/2012/template"/>
  </ds:schemaRefs>
</ds:datastoreItem>
</file>

<file path=customXml/itemProps5.xml><?xml version="1.0" encoding="utf-8"?>
<ds:datastoreItem xmlns:ds="http://schemas.openxmlformats.org/officeDocument/2006/customXml" ds:itemID="{6A604B4F-4F78-4C64-920F-CD857D5A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436</TotalTime>
  <Pages>4</Pages>
  <Words>411</Words>
  <Characters>2343</Characters>
  <Application>Microsoft Office Word</Application>
  <DocSecurity>0</DocSecurity>
  <Lines>19</Lines>
  <Paragraphs>5</Paragraphs>
  <ScaleCrop>false</ScaleCrop>
  <Company>P R C</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yangzq</dc:creator>
  <cp:lastModifiedBy>赵海波</cp:lastModifiedBy>
  <cp:revision>23</cp:revision>
  <dcterms:created xsi:type="dcterms:W3CDTF">2026-05-18T00:28:00Z</dcterms:created>
  <dcterms:modified xsi:type="dcterms:W3CDTF">2026-05-19T00:52:00Z</dcterms:modified>
</cp:coreProperties>
</file>