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646" w:rsidRDefault="00BD7646" w:rsidP="00BA7A10">
      <w:pPr>
        <w:spacing w:line="560" w:lineRule="exact"/>
        <w:ind w:right="848"/>
        <w:jc w:val="center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证券代码：</w:t>
      </w:r>
      <w:r>
        <w:rPr>
          <w:rFonts w:ascii="宋体" w:hAnsi="宋体" w:cs="宋体"/>
          <w:b/>
          <w:bCs/>
          <w:sz w:val="24"/>
        </w:rPr>
        <w:t xml:space="preserve">600971     </w:t>
      </w:r>
      <w:r>
        <w:rPr>
          <w:rFonts w:ascii="宋体" w:hAnsi="宋体" w:cs="宋体" w:hint="eastAsia"/>
          <w:b/>
          <w:bCs/>
          <w:sz w:val="24"/>
        </w:rPr>
        <w:t>证券简称：恒源煤电</w:t>
      </w:r>
      <w:r>
        <w:rPr>
          <w:rFonts w:ascii="宋体" w:hAnsi="宋体" w:cs="宋体"/>
          <w:b/>
          <w:bCs/>
          <w:sz w:val="24"/>
        </w:rPr>
        <w:t xml:space="preserve">    </w:t>
      </w:r>
      <w:r w:rsidRPr="003A5013">
        <w:rPr>
          <w:rFonts w:ascii="宋体" w:hAnsi="宋体" w:cs="宋体" w:hint="eastAsia"/>
          <w:b/>
          <w:bCs/>
          <w:sz w:val="24"/>
        </w:rPr>
        <w:t>公告编号：</w:t>
      </w:r>
      <w:r w:rsidRPr="003A5013">
        <w:rPr>
          <w:rFonts w:ascii="宋体" w:hAnsi="宋体" w:cs="宋体"/>
          <w:b/>
          <w:bCs/>
          <w:sz w:val="24"/>
        </w:rPr>
        <w:t>20</w:t>
      </w:r>
      <w:r w:rsidRPr="003A5013">
        <w:rPr>
          <w:rFonts w:ascii="宋体" w:hAnsi="宋体" w:cs="宋体" w:hint="eastAsia"/>
          <w:b/>
          <w:bCs/>
          <w:sz w:val="24"/>
        </w:rPr>
        <w:t>2</w:t>
      </w:r>
      <w:r w:rsidR="001B7DAE">
        <w:rPr>
          <w:rFonts w:ascii="宋体" w:hAnsi="宋体" w:cs="宋体"/>
          <w:b/>
          <w:bCs/>
          <w:sz w:val="24"/>
        </w:rPr>
        <w:t>6</w:t>
      </w:r>
      <w:r w:rsidRPr="003A5013">
        <w:rPr>
          <w:rFonts w:ascii="宋体" w:hAnsi="宋体" w:cs="宋体"/>
          <w:b/>
          <w:bCs/>
          <w:color w:val="000000"/>
          <w:sz w:val="24"/>
        </w:rPr>
        <w:t>-</w:t>
      </w:r>
      <w:r w:rsidR="00145A60">
        <w:rPr>
          <w:rFonts w:ascii="宋体" w:hAnsi="宋体" w:cs="宋体"/>
          <w:b/>
          <w:bCs/>
          <w:color w:val="000000"/>
          <w:sz w:val="24"/>
        </w:rPr>
        <w:t>0</w:t>
      </w:r>
      <w:r w:rsidR="00634BB7">
        <w:rPr>
          <w:rFonts w:ascii="宋体" w:hAnsi="宋体" w:cs="宋体"/>
          <w:b/>
          <w:bCs/>
          <w:color w:val="000000"/>
          <w:sz w:val="24"/>
        </w:rPr>
        <w:t>25</w:t>
      </w:r>
      <w:r w:rsidR="008D5683">
        <w:rPr>
          <w:rFonts w:ascii="宋体" w:hAnsi="宋体" w:cs="宋体"/>
          <w:b/>
          <w:bCs/>
          <w:color w:val="000000"/>
          <w:sz w:val="24"/>
        </w:rPr>
        <w:t xml:space="preserve"> </w:t>
      </w:r>
      <w:r>
        <w:rPr>
          <w:rFonts w:ascii="宋体" w:hAnsi="宋体" w:cs="宋体"/>
          <w:b/>
          <w:bCs/>
          <w:color w:val="000000"/>
          <w:sz w:val="24"/>
        </w:rPr>
        <w:t xml:space="preserve"> </w:t>
      </w:r>
    </w:p>
    <w:p w:rsidR="00E6494A" w:rsidRDefault="00E6494A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</w:p>
    <w:p w:rsidR="00BD7646" w:rsidRPr="00C84258" w:rsidRDefault="00BD7646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  <w:r w:rsidRPr="00C84258">
        <w:rPr>
          <w:rFonts w:eastAsia="黑体" w:hint="eastAsia"/>
          <w:b/>
          <w:color w:val="FF0000"/>
          <w:sz w:val="36"/>
          <w:szCs w:val="36"/>
        </w:rPr>
        <w:t>安徽恒源煤电股份有限公司</w:t>
      </w:r>
    </w:p>
    <w:p w:rsidR="00BD7646" w:rsidRDefault="00BD7646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  <w:r>
        <w:rPr>
          <w:rFonts w:eastAsia="黑体" w:hint="eastAsia"/>
          <w:b/>
          <w:color w:val="FF0000"/>
          <w:sz w:val="36"/>
          <w:szCs w:val="36"/>
        </w:rPr>
        <w:t>第</w:t>
      </w:r>
      <w:r w:rsidR="002C4F51">
        <w:rPr>
          <w:rFonts w:eastAsia="黑体" w:hint="eastAsia"/>
          <w:b/>
          <w:color w:val="FF0000"/>
          <w:sz w:val="36"/>
          <w:szCs w:val="36"/>
        </w:rPr>
        <w:t>八</w:t>
      </w:r>
      <w:r>
        <w:rPr>
          <w:rFonts w:eastAsia="黑体" w:hint="eastAsia"/>
          <w:b/>
          <w:color w:val="FF0000"/>
          <w:sz w:val="36"/>
          <w:szCs w:val="36"/>
        </w:rPr>
        <w:t>届董事会第</w:t>
      </w:r>
      <w:r w:rsidR="008D5683">
        <w:rPr>
          <w:rFonts w:eastAsia="黑体" w:hint="eastAsia"/>
          <w:b/>
          <w:color w:val="FF0000"/>
          <w:sz w:val="36"/>
          <w:szCs w:val="36"/>
        </w:rPr>
        <w:t>二十</w:t>
      </w:r>
      <w:r w:rsidR="00634BB7">
        <w:rPr>
          <w:rFonts w:eastAsia="黑体" w:hint="eastAsia"/>
          <w:b/>
          <w:color w:val="FF0000"/>
          <w:sz w:val="36"/>
          <w:szCs w:val="36"/>
        </w:rPr>
        <w:t>五</w:t>
      </w:r>
      <w:r>
        <w:rPr>
          <w:rFonts w:eastAsia="黑体" w:hint="eastAsia"/>
          <w:b/>
          <w:color w:val="FF0000"/>
          <w:sz w:val="36"/>
          <w:szCs w:val="36"/>
        </w:rPr>
        <w:t>次会议决议公告</w:t>
      </w:r>
    </w:p>
    <w:p w:rsidR="00E6494A" w:rsidRPr="00C84258" w:rsidRDefault="00E6494A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</w:p>
    <w:p w:rsidR="00BD7646" w:rsidRDefault="00BD7646" w:rsidP="00BA7A1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eastAsia="楷体_GB2312"/>
          <w:sz w:val="28"/>
          <w:szCs w:val="20"/>
        </w:rPr>
      </w:pPr>
      <w:r w:rsidRPr="00462750">
        <w:rPr>
          <w:rFonts w:eastAsia="楷体_GB2312"/>
          <w:sz w:val="28"/>
          <w:szCs w:val="2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BD7646" w:rsidRPr="00BA7A10" w:rsidRDefault="00BD7646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安徽恒源煤电股份有限公司（以下简称“公司”）第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八</w:t>
      </w:r>
      <w:r w:rsidRPr="00BA7A10">
        <w:rPr>
          <w:rFonts w:ascii="仿宋_GB2312" w:eastAsia="仿宋_GB2312" w:hAnsi="宋体" w:hint="eastAsia"/>
          <w:sz w:val="30"/>
          <w:szCs w:val="30"/>
        </w:rPr>
        <w:t>届董事会第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二十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五</w:t>
      </w:r>
      <w:r w:rsidRPr="00BA7A10">
        <w:rPr>
          <w:rFonts w:ascii="仿宋_GB2312" w:eastAsia="仿宋_GB2312" w:hAnsi="宋体" w:hint="eastAsia"/>
          <w:sz w:val="30"/>
          <w:szCs w:val="30"/>
        </w:rPr>
        <w:t>次会议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通知</w:t>
      </w:r>
      <w:r w:rsidRPr="00BA7A10">
        <w:rPr>
          <w:rFonts w:ascii="仿宋_GB2312" w:eastAsia="仿宋_GB2312" w:hAnsi="宋体" w:hint="eastAsia"/>
          <w:sz w:val="30"/>
          <w:szCs w:val="30"/>
        </w:rPr>
        <w:t>于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202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6</w:t>
      </w:r>
      <w:r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4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20</w:t>
      </w:r>
      <w:r w:rsidRPr="00BA7A10">
        <w:rPr>
          <w:rFonts w:ascii="仿宋_GB2312" w:eastAsia="仿宋_GB2312" w:hAnsi="宋体" w:hint="eastAsia"/>
          <w:sz w:val="30"/>
          <w:szCs w:val="30"/>
        </w:rPr>
        <w:t>日以电子邮件、电话确认方式发出，会议于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4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2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3</w:t>
      </w:r>
      <w:r w:rsidRPr="00BA7A10">
        <w:rPr>
          <w:rFonts w:ascii="仿宋_GB2312" w:eastAsia="仿宋_GB2312" w:hAnsi="宋体" w:hint="eastAsia"/>
          <w:sz w:val="30"/>
          <w:szCs w:val="30"/>
        </w:rPr>
        <w:t>日在公司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八</w:t>
      </w:r>
      <w:r w:rsidRPr="00BA7A10">
        <w:rPr>
          <w:rFonts w:ascii="仿宋_GB2312" w:eastAsia="仿宋_GB2312" w:hAnsi="宋体" w:hint="eastAsia"/>
          <w:sz w:val="30"/>
          <w:szCs w:val="30"/>
        </w:rPr>
        <w:t>楼会议室召开，</w:t>
      </w:r>
      <w:r w:rsidR="004419F6" w:rsidRPr="00BA7A10">
        <w:rPr>
          <w:rFonts w:ascii="仿宋_GB2312" w:eastAsia="仿宋_GB2312" w:hAnsi="宋体" w:hint="eastAsia"/>
          <w:sz w:val="30"/>
          <w:szCs w:val="30"/>
        </w:rPr>
        <w:t>应到董事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7</w:t>
      </w:r>
      <w:r w:rsidR="004419F6" w:rsidRPr="00BA7A10">
        <w:rPr>
          <w:rFonts w:ascii="仿宋_GB2312" w:eastAsia="仿宋_GB2312" w:hAnsi="宋体" w:hint="eastAsia"/>
          <w:sz w:val="30"/>
          <w:szCs w:val="30"/>
        </w:rPr>
        <w:t>人，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全体董事出席会议，</w:t>
      </w:r>
      <w:r w:rsidRPr="00BA7A10">
        <w:rPr>
          <w:rFonts w:ascii="仿宋_GB2312" w:eastAsia="仿宋_GB2312" w:hAnsi="宋体" w:hint="eastAsia"/>
          <w:sz w:val="30"/>
          <w:szCs w:val="30"/>
        </w:rPr>
        <w:t>会议由公司董事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长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焦殿志</w:t>
      </w:r>
      <w:r w:rsidRPr="00BA7A10">
        <w:rPr>
          <w:rFonts w:ascii="仿宋_GB2312" w:eastAsia="仿宋_GB2312" w:hAnsi="宋体" w:hint="eastAsia"/>
          <w:sz w:val="30"/>
          <w:szCs w:val="30"/>
        </w:rPr>
        <w:t>主持，公司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部分</w:t>
      </w:r>
      <w:r w:rsidRPr="00BA7A10">
        <w:rPr>
          <w:rFonts w:ascii="仿宋_GB2312" w:eastAsia="仿宋_GB2312" w:hAnsi="宋体" w:hint="eastAsia"/>
          <w:sz w:val="30"/>
          <w:szCs w:val="30"/>
        </w:rPr>
        <w:t>高管人员列席会议。会议召开符合《公司法》、《公司章程》和《公司董事会议事规则》的规定。</w:t>
      </w:r>
    </w:p>
    <w:p w:rsidR="00BD7646" w:rsidRPr="00BA7A10" w:rsidRDefault="00BD7646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会议经审议表决，通过了以下决议：</w:t>
      </w:r>
    </w:p>
    <w:p w:rsidR="002C4F51" w:rsidRPr="00BA7A10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一、审议通过《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恒源煤电2026年一季度报告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</w:p>
    <w:p w:rsidR="00634BB7" w:rsidRPr="00BA7A10" w:rsidRDefault="00634BB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本议案已经公司审计委员会2026年第二次会议审议通过。</w:t>
      </w:r>
    </w:p>
    <w:p w:rsidR="002C4F51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表决结果：同意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7</w:t>
      </w:r>
      <w:r w:rsidRPr="00BA7A10">
        <w:rPr>
          <w:rFonts w:ascii="仿宋_GB2312" w:eastAsia="仿宋_GB2312" w:hAnsi="宋体" w:hint="eastAsia"/>
          <w:sz w:val="30"/>
          <w:szCs w:val="30"/>
        </w:rPr>
        <w:t>票，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反对0票，弃</w:t>
      </w:r>
      <w:r w:rsidRPr="00BA7A10">
        <w:rPr>
          <w:rFonts w:ascii="仿宋_GB2312" w:eastAsia="仿宋_GB2312" w:hAnsi="宋体" w:hint="eastAsia"/>
          <w:sz w:val="30"/>
          <w:szCs w:val="30"/>
        </w:rPr>
        <w:t>权0票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8C5E35" w:rsidRPr="00BA7A10" w:rsidRDefault="008C5E35" w:rsidP="00BA7A10">
      <w:pPr>
        <w:spacing w:line="56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具体内容详见公司于2026年4月24日在上海证券交易所网站披露的《恒源煤电2026年一季度报告》</w:t>
      </w:r>
      <w:r>
        <w:rPr>
          <w:rFonts w:ascii="仿宋_GB2312" w:eastAsia="仿宋_GB2312" w:hAnsi="宋体" w:hint="eastAsia"/>
          <w:sz w:val="30"/>
          <w:szCs w:val="30"/>
        </w:rPr>
        <w:t>。</w:t>
      </w:r>
      <w:bookmarkStart w:id="0" w:name="_GoBack"/>
      <w:bookmarkEnd w:id="0"/>
    </w:p>
    <w:p w:rsidR="002C4F51" w:rsidRPr="00BA7A10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二、审议通过《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恒源煤电2026年提质增效重回报行动方案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</w:p>
    <w:p w:rsidR="00634BB7" w:rsidRPr="00BA7A10" w:rsidRDefault="00634BB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表决结果：同意7票，反对0票，弃权0票。</w:t>
      </w:r>
    </w:p>
    <w:p w:rsidR="002C4F51" w:rsidRPr="00BA7A10" w:rsidRDefault="00634BB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行动方案具体内容详见公司于2026年4月24日在上海证券交易所网站披露的《恒源煤电2026年提质增效重回报行动方案》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2C4F51" w:rsidRPr="00BA7A10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lastRenderedPageBreak/>
        <w:t>三、审议通过《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恒源煤电关于续聘公司2026年度年报审计会计师事务所的议案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</w:p>
    <w:p w:rsidR="00BD0DCD" w:rsidRPr="00BA7A10" w:rsidRDefault="00BD0DCD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本议案已经公司审计委员会2026年第二次会议审议通过。</w:t>
      </w:r>
    </w:p>
    <w:p w:rsidR="000F66FC" w:rsidRPr="00BA7A10" w:rsidRDefault="00634BB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表决结果：同意7票，反对0票，弃权0票。</w:t>
      </w:r>
    </w:p>
    <w:p w:rsidR="002C4F51" w:rsidRPr="00BA7A10" w:rsidRDefault="008D5683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本议案需提交股东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会审议。</w:t>
      </w:r>
    </w:p>
    <w:p w:rsidR="00004AC2" w:rsidRPr="00BA7A10" w:rsidRDefault="00634BB7" w:rsidP="00BA7A10">
      <w:pPr>
        <w:spacing w:line="560" w:lineRule="exact"/>
        <w:ind w:firstLineChars="200" w:firstLine="600"/>
        <w:rPr>
          <w:rFonts w:ascii="仿宋_GB2312" w:eastAsia="仿宋_GB2312" w:hAnsi="宋体"/>
          <w:color w:val="FF0000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具体内容详</w:t>
      </w:r>
      <w:r w:rsidR="00004AC2" w:rsidRPr="00BA7A10">
        <w:rPr>
          <w:rFonts w:ascii="仿宋_GB2312" w:eastAsia="仿宋_GB2312" w:hAnsi="宋体" w:hint="eastAsia"/>
          <w:sz w:val="30"/>
          <w:szCs w:val="30"/>
        </w:rPr>
        <w:t>见公司于202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6</w:t>
      </w:r>
      <w:r w:rsidR="00004AC2" w:rsidRPr="00BA7A10">
        <w:rPr>
          <w:rFonts w:ascii="仿宋_GB2312" w:eastAsia="仿宋_GB2312" w:hAnsi="宋体" w:hint="eastAsia"/>
          <w:sz w:val="30"/>
          <w:szCs w:val="30"/>
        </w:rPr>
        <w:t>年</w:t>
      </w:r>
      <w:r w:rsidRPr="00BA7A10">
        <w:rPr>
          <w:rFonts w:ascii="仿宋_GB2312" w:eastAsia="仿宋_GB2312" w:hAnsi="宋体" w:hint="eastAsia"/>
          <w:sz w:val="30"/>
          <w:szCs w:val="30"/>
        </w:rPr>
        <w:t>4</w:t>
      </w:r>
      <w:r w:rsidR="00004AC2" w:rsidRPr="00BA7A10">
        <w:rPr>
          <w:rFonts w:ascii="仿宋_GB2312" w:eastAsia="仿宋_GB2312" w:hAnsi="宋体" w:hint="eastAsia"/>
          <w:sz w:val="30"/>
          <w:szCs w:val="30"/>
        </w:rPr>
        <w:t>月</w:t>
      </w:r>
      <w:r w:rsidRPr="00BA7A10">
        <w:rPr>
          <w:rFonts w:ascii="仿宋_GB2312" w:eastAsia="仿宋_GB2312" w:hAnsi="宋体" w:hint="eastAsia"/>
          <w:sz w:val="30"/>
          <w:szCs w:val="30"/>
        </w:rPr>
        <w:t>24</w:t>
      </w:r>
      <w:r w:rsidR="00004AC2" w:rsidRPr="00BA7A10">
        <w:rPr>
          <w:rFonts w:ascii="仿宋_GB2312" w:eastAsia="仿宋_GB2312" w:hAnsi="宋体" w:hint="eastAsia"/>
          <w:sz w:val="30"/>
          <w:szCs w:val="30"/>
        </w:rPr>
        <w:t>日在上海证券交易所网站披露的《恒源煤电</w:t>
      </w:r>
      <w:r w:rsidR="00BD0DCD" w:rsidRPr="00BA7A10">
        <w:rPr>
          <w:rFonts w:ascii="仿宋_GB2312" w:eastAsia="仿宋_GB2312" w:hAnsi="宋体" w:hint="eastAsia"/>
          <w:sz w:val="30"/>
          <w:szCs w:val="30"/>
        </w:rPr>
        <w:t>关于续聘会计师事务所</w:t>
      </w:r>
      <w:r w:rsidR="00004AC2" w:rsidRPr="00BA7A10">
        <w:rPr>
          <w:rFonts w:ascii="仿宋_GB2312" w:eastAsia="仿宋_GB2312" w:hAnsi="宋体" w:hint="eastAsia"/>
          <w:sz w:val="30"/>
          <w:szCs w:val="30"/>
        </w:rPr>
        <w:t>的公告》（公告编号202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6</w:t>
      </w:r>
      <w:r w:rsidR="00004AC2" w:rsidRPr="00BA7A10">
        <w:rPr>
          <w:rFonts w:ascii="仿宋_GB2312" w:eastAsia="仿宋_GB2312" w:hAnsi="宋体" w:hint="eastAsia"/>
          <w:sz w:val="30"/>
          <w:szCs w:val="30"/>
        </w:rPr>
        <w:t>-</w:t>
      </w:r>
      <w:r w:rsidR="00145A60" w:rsidRPr="00BA7A10">
        <w:rPr>
          <w:rFonts w:ascii="仿宋_GB2312" w:eastAsia="仿宋_GB2312" w:hAnsi="宋体" w:hint="eastAsia"/>
          <w:sz w:val="30"/>
          <w:szCs w:val="30"/>
        </w:rPr>
        <w:t>0</w:t>
      </w:r>
      <w:r w:rsidR="00BD0DCD" w:rsidRPr="00BA7A10">
        <w:rPr>
          <w:rFonts w:ascii="仿宋_GB2312" w:eastAsia="仿宋_GB2312" w:hAnsi="宋体" w:hint="eastAsia"/>
          <w:sz w:val="30"/>
          <w:szCs w:val="30"/>
        </w:rPr>
        <w:t>26</w:t>
      </w:r>
      <w:r w:rsidR="00004AC2" w:rsidRPr="00BA7A10">
        <w:rPr>
          <w:rFonts w:ascii="仿宋_GB2312" w:eastAsia="仿宋_GB2312" w:hAnsi="宋体" w:hint="eastAsia"/>
          <w:sz w:val="30"/>
          <w:szCs w:val="30"/>
        </w:rPr>
        <w:t>）。</w:t>
      </w:r>
    </w:p>
    <w:p w:rsidR="002C4F51" w:rsidRPr="00BA7A10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四、审议通过《</w:t>
      </w:r>
      <w:r w:rsidR="00BD0DCD" w:rsidRPr="00BA7A10">
        <w:rPr>
          <w:rFonts w:ascii="仿宋_GB2312" w:eastAsia="仿宋_GB2312" w:hAnsi="宋体" w:hint="eastAsia"/>
          <w:sz w:val="30"/>
          <w:szCs w:val="30"/>
        </w:rPr>
        <w:t>恒源煤电关于公司董事、高级管理人员薪酬管理制度的议案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</w:p>
    <w:p w:rsidR="00BD0DCD" w:rsidRPr="00BA7A10" w:rsidRDefault="00BD0DCD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本议案已经公司薪酬与考核委员会2026年第三次会议审议通过。</w:t>
      </w:r>
    </w:p>
    <w:p w:rsidR="002C4F51" w:rsidRPr="00BA7A10" w:rsidRDefault="00BD0DCD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表决结果：同意7票，反对0票，弃权0票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2C4F51" w:rsidRPr="00BA7A10" w:rsidRDefault="00BC330C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本议案需提交股东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会审议。</w:t>
      </w:r>
    </w:p>
    <w:p w:rsidR="00BD0DCD" w:rsidRPr="00BA7A10" w:rsidRDefault="00BD0DCD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薪酬制度具体内容详见公司于2026年4月24日在上海证券交易所网站披露的《恒源煤电董事、高级管理人员薪酬管理制度》。</w:t>
      </w:r>
    </w:p>
    <w:p w:rsidR="007A58B1" w:rsidRPr="00BA7A10" w:rsidRDefault="004944DB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五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、审议通过《恒源煤电关于召开202</w:t>
      </w:r>
      <w:r w:rsidRPr="00BA7A10">
        <w:rPr>
          <w:rFonts w:ascii="仿宋_GB2312" w:eastAsia="仿宋_GB2312" w:hAnsi="宋体" w:hint="eastAsia"/>
          <w:sz w:val="30"/>
          <w:szCs w:val="30"/>
        </w:rPr>
        <w:t>6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年</w:t>
      </w:r>
      <w:r w:rsidRPr="00BA7A10">
        <w:rPr>
          <w:rFonts w:ascii="仿宋_GB2312" w:eastAsia="仿宋_GB2312" w:hAnsi="宋体" w:hint="eastAsia"/>
          <w:sz w:val="30"/>
          <w:szCs w:val="30"/>
        </w:rPr>
        <w:t>第二次临时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股东会的议案》</w:t>
      </w:r>
    </w:p>
    <w:p w:rsidR="007A58B1" w:rsidRPr="00BA7A10" w:rsidRDefault="007A58B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同意7票，反对0票，弃权0票</w:t>
      </w:r>
      <w:r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154700" w:rsidRPr="00BA7A10" w:rsidRDefault="00154700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具体内容详见</w:t>
      </w:r>
      <w:r w:rsidR="00155D09" w:rsidRPr="00BA7A10">
        <w:rPr>
          <w:rFonts w:ascii="仿宋_GB2312" w:eastAsia="仿宋_GB2312" w:hAnsi="宋体" w:hint="eastAsia"/>
          <w:sz w:val="30"/>
          <w:szCs w:val="30"/>
        </w:rPr>
        <w:t>公司</w:t>
      </w:r>
      <w:r w:rsidRPr="00BA7A10">
        <w:rPr>
          <w:rFonts w:ascii="仿宋_GB2312" w:eastAsia="仿宋_GB2312" w:hAnsi="宋体" w:hint="eastAsia"/>
          <w:sz w:val="30"/>
          <w:szCs w:val="30"/>
        </w:rPr>
        <w:t>于202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6</w:t>
      </w:r>
      <w:r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4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E854DA" w:rsidRPr="00BA7A10">
        <w:rPr>
          <w:rFonts w:ascii="仿宋_GB2312" w:eastAsia="仿宋_GB2312" w:hAnsi="宋体" w:hint="eastAsia"/>
          <w:sz w:val="30"/>
          <w:szCs w:val="30"/>
        </w:rPr>
        <w:t>2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4</w:t>
      </w:r>
      <w:r w:rsidRPr="00BA7A10">
        <w:rPr>
          <w:rFonts w:ascii="仿宋_GB2312" w:eastAsia="仿宋_GB2312" w:hAnsi="宋体" w:hint="eastAsia"/>
          <w:sz w:val="30"/>
          <w:szCs w:val="30"/>
        </w:rPr>
        <w:t>日在上海证券交易所网站披露的《</w:t>
      </w:r>
      <w:r w:rsidR="003F195E" w:rsidRPr="00BA7A10">
        <w:rPr>
          <w:rFonts w:ascii="仿宋_GB2312" w:eastAsia="仿宋_GB2312" w:hAnsi="宋体" w:hint="eastAsia"/>
          <w:sz w:val="30"/>
          <w:szCs w:val="30"/>
        </w:rPr>
        <w:t>恒源煤电</w:t>
      </w:r>
      <w:r w:rsidR="00A07F54" w:rsidRPr="00BA7A10">
        <w:rPr>
          <w:rFonts w:ascii="仿宋_GB2312" w:eastAsia="仿宋_GB2312" w:hAnsi="宋体" w:hint="eastAsia"/>
          <w:sz w:val="30"/>
          <w:szCs w:val="30"/>
        </w:rPr>
        <w:t>关于召开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2026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第二次临时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股东</w:t>
      </w:r>
      <w:r w:rsidRPr="00BA7A10">
        <w:rPr>
          <w:rFonts w:ascii="仿宋_GB2312" w:eastAsia="仿宋_GB2312" w:hAnsi="宋体" w:hint="eastAsia"/>
          <w:sz w:val="30"/>
          <w:szCs w:val="30"/>
        </w:rPr>
        <w:t>会</w:t>
      </w:r>
      <w:r w:rsidR="00FC5C65" w:rsidRPr="00BA7A10">
        <w:rPr>
          <w:rFonts w:ascii="仿宋_GB2312" w:eastAsia="仿宋_GB2312" w:hAnsi="宋体" w:hint="eastAsia"/>
          <w:sz w:val="30"/>
          <w:szCs w:val="30"/>
        </w:rPr>
        <w:t>的</w:t>
      </w:r>
      <w:r w:rsidRPr="00BA7A10">
        <w:rPr>
          <w:rFonts w:ascii="仿宋_GB2312" w:eastAsia="仿宋_GB2312" w:hAnsi="宋体" w:hint="eastAsia"/>
          <w:sz w:val="30"/>
          <w:szCs w:val="30"/>
        </w:rPr>
        <w:t>通知》（公告编号</w:t>
      </w:r>
      <w:r w:rsidR="00EF2FFB" w:rsidRPr="00BA7A10">
        <w:rPr>
          <w:rFonts w:ascii="仿宋_GB2312" w:eastAsia="仿宋_GB2312" w:hAnsi="宋体" w:hint="eastAsia"/>
          <w:sz w:val="30"/>
          <w:szCs w:val="30"/>
        </w:rPr>
        <w:t>202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6</w:t>
      </w:r>
      <w:r w:rsidR="00EF2FFB" w:rsidRPr="00BA7A10">
        <w:rPr>
          <w:rFonts w:ascii="仿宋_GB2312" w:eastAsia="仿宋_GB2312" w:hAnsi="宋体" w:hint="eastAsia"/>
          <w:sz w:val="30"/>
          <w:szCs w:val="30"/>
        </w:rPr>
        <w:t>-</w:t>
      </w:r>
      <w:r w:rsidR="00630830" w:rsidRPr="00BA7A10">
        <w:rPr>
          <w:rFonts w:ascii="仿宋_GB2312" w:eastAsia="仿宋_GB2312" w:hAnsi="宋体" w:hint="eastAsia"/>
          <w:sz w:val="30"/>
          <w:szCs w:val="30"/>
        </w:rPr>
        <w:t>02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7</w:t>
      </w:r>
      <w:r w:rsidRPr="00BA7A10">
        <w:rPr>
          <w:rFonts w:ascii="仿宋_GB2312" w:eastAsia="仿宋_GB2312" w:hAnsi="宋体" w:hint="eastAsia"/>
          <w:sz w:val="30"/>
          <w:szCs w:val="30"/>
        </w:rPr>
        <w:t>）</w:t>
      </w:r>
      <w:r w:rsidR="00EF2FFB"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2C4F51" w:rsidRPr="00BA7A10" w:rsidRDefault="0013108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特此公告。</w:t>
      </w:r>
    </w:p>
    <w:p w:rsidR="00131087" w:rsidRPr="00BA7A10" w:rsidRDefault="0013108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131087" w:rsidRPr="00BA7A10" w:rsidRDefault="00131087" w:rsidP="00BA7A10">
      <w:pPr>
        <w:spacing w:line="560" w:lineRule="exact"/>
        <w:ind w:firstLineChars="1200" w:firstLine="3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lastRenderedPageBreak/>
        <w:t>安徽恒源煤电股份有限公司董事会</w:t>
      </w:r>
    </w:p>
    <w:p w:rsidR="00131087" w:rsidRPr="00BA7A10" w:rsidRDefault="00131087" w:rsidP="00BA7A10">
      <w:pPr>
        <w:spacing w:line="560" w:lineRule="exact"/>
        <w:ind w:firstLineChars="1550" w:firstLine="465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202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6</w:t>
      </w:r>
      <w:r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4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E854DA" w:rsidRPr="00BA7A10">
        <w:rPr>
          <w:rFonts w:ascii="仿宋_GB2312" w:eastAsia="仿宋_GB2312" w:hAnsi="宋体" w:hint="eastAsia"/>
          <w:sz w:val="30"/>
          <w:szCs w:val="30"/>
        </w:rPr>
        <w:t>2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4</w:t>
      </w:r>
      <w:r w:rsidRPr="00BA7A10">
        <w:rPr>
          <w:rFonts w:ascii="仿宋_GB2312" w:eastAsia="仿宋_GB2312" w:hAnsi="宋体" w:hint="eastAsia"/>
          <w:sz w:val="30"/>
          <w:szCs w:val="30"/>
        </w:rPr>
        <w:t>日</w:t>
      </w:r>
    </w:p>
    <w:sectPr w:rsidR="00131087" w:rsidRPr="00BA7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C9F" w:rsidRDefault="008A6C9F" w:rsidP="00524574">
      <w:r>
        <w:separator/>
      </w:r>
    </w:p>
  </w:endnote>
  <w:endnote w:type="continuationSeparator" w:id="0">
    <w:p w:rsidR="008A6C9F" w:rsidRDefault="008A6C9F" w:rsidP="005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C9F" w:rsidRDefault="008A6C9F" w:rsidP="00524574">
      <w:r>
        <w:separator/>
      </w:r>
    </w:p>
  </w:footnote>
  <w:footnote w:type="continuationSeparator" w:id="0">
    <w:p w:rsidR="008A6C9F" w:rsidRDefault="008A6C9F" w:rsidP="00524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01"/>
    <w:rsid w:val="00004AC2"/>
    <w:rsid w:val="00021B11"/>
    <w:rsid w:val="00031394"/>
    <w:rsid w:val="00033DAD"/>
    <w:rsid w:val="00042FBA"/>
    <w:rsid w:val="00054B6F"/>
    <w:rsid w:val="00066F27"/>
    <w:rsid w:val="00077DFC"/>
    <w:rsid w:val="000A5BCE"/>
    <w:rsid w:val="000F66FC"/>
    <w:rsid w:val="00131087"/>
    <w:rsid w:val="00145A60"/>
    <w:rsid w:val="00150C04"/>
    <w:rsid w:val="00154700"/>
    <w:rsid w:val="00155D09"/>
    <w:rsid w:val="001611C5"/>
    <w:rsid w:val="001653F0"/>
    <w:rsid w:val="001808D1"/>
    <w:rsid w:val="00180F33"/>
    <w:rsid w:val="001A4EE9"/>
    <w:rsid w:val="001B7DAE"/>
    <w:rsid w:val="00216E0B"/>
    <w:rsid w:val="00223E53"/>
    <w:rsid w:val="002B028E"/>
    <w:rsid w:val="002B2398"/>
    <w:rsid w:val="002B3837"/>
    <w:rsid w:val="002C4F51"/>
    <w:rsid w:val="002D3E29"/>
    <w:rsid w:val="0030060C"/>
    <w:rsid w:val="0031310A"/>
    <w:rsid w:val="00343EA7"/>
    <w:rsid w:val="00362243"/>
    <w:rsid w:val="00397F27"/>
    <w:rsid w:val="003A5013"/>
    <w:rsid w:val="003B753C"/>
    <w:rsid w:val="003F195E"/>
    <w:rsid w:val="00427C78"/>
    <w:rsid w:val="004419F6"/>
    <w:rsid w:val="00461446"/>
    <w:rsid w:val="00465084"/>
    <w:rsid w:val="004838C5"/>
    <w:rsid w:val="004944DB"/>
    <w:rsid w:val="00495968"/>
    <w:rsid w:val="004C7924"/>
    <w:rsid w:val="00501196"/>
    <w:rsid w:val="00524574"/>
    <w:rsid w:val="00570695"/>
    <w:rsid w:val="005824E6"/>
    <w:rsid w:val="005836B9"/>
    <w:rsid w:val="00602E8B"/>
    <w:rsid w:val="00630830"/>
    <w:rsid w:val="00634BB7"/>
    <w:rsid w:val="006678F8"/>
    <w:rsid w:val="00690C47"/>
    <w:rsid w:val="0069172B"/>
    <w:rsid w:val="006A350B"/>
    <w:rsid w:val="006D071E"/>
    <w:rsid w:val="007018F9"/>
    <w:rsid w:val="0076286D"/>
    <w:rsid w:val="00791FD6"/>
    <w:rsid w:val="007A58B1"/>
    <w:rsid w:val="007B33D4"/>
    <w:rsid w:val="007E109C"/>
    <w:rsid w:val="00846B43"/>
    <w:rsid w:val="008561F2"/>
    <w:rsid w:val="00874B8C"/>
    <w:rsid w:val="00877AE0"/>
    <w:rsid w:val="0088318E"/>
    <w:rsid w:val="00887623"/>
    <w:rsid w:val="00892726"/>
    <w:rsid w:val="008A6C9F"/>
    <w:rsid w:val="008B2401"/>
    <w:rsid w:val="008C5E35"/>
    <w:rsid w:val="008C7E08"/>
    <w:rsid w:val="008D5683"/>
    <w:rsid w:val="00981192"/>
    <w:rsid w:val="00990E27"/>
    <w:rsid w:val="00993410"/>
    <w:rsid w:val="00A07F54"/>
    <w:rsid w:val="00A11B61"/>
    <w:rsid w:val="00A156A1"/>
    <w:rsid w:val="00A40139"/>
    <w:rsid w:val="00AA570E"/>
    <w:rsid w:val="00AD1997"/>
    <w:rsid w:val="00B56EB3"/>
    <w:rsid w:val="00BA2620"/>
    <w:rsid w:val="00BA35DE"/>
    <w:rsid w:val="00BA7A10"/>
    <w:rsid w:val="00BC330C"/>
    <w:rsid w:val="00BC4EAC"/>
    <w:rsid w:val="00BC5F15"/>
    <w:rsid w:val="00BD0DCD"/>
    <w:rsid w:val="00BD7646"/>
    <w:rsid w:val="00BF6B2A"/>
    <w:rsid w:val="00C051DB"/>
    <w:rsid w:val="00C30954"/>
    <w:rsid w:val="00C72D3D"/>
    <w:rsid w:val="00D43A63"/>
    <w:rsid w:val="00D46626"/>
    <w:rsid w:val="00D50C9E"/>
    <w:rsid w:val="00D54AE7"/>
    <w:rsid w:val="00D85739"/>
    <w:rsid w:val="00D923FD"/>
    <w:rsid w:val="00DD386E"/>
    <w:rsid w:val="00DF38FE"/>
    <w:rsid w:val="00E1600B"/>
    <w:rsid w:val="00E162B7"/>
    <w:rsid w:val="00E5046C"/>
    <w:rsid w:val="00E52695"/>
    <w:rsid w:val="00E6494A"/>
    <w:rsid w:val="00E66690"/>
    <w:rsid w:val="00E854DA"/>
    <w:rsid w:val="00EF2FFB"/>
    <w:rsid w:val="00F304DF"/>
    <w:rsid w:val="00F314CC"/>
    <w:rsid w:val="00F66A55"/>
    <w:rsid w:val="00F94BC3"/>
    <w:rsid w:val="00FA35CA"/>
    <w:rsid w:val="00FC16E8"/>
    <w:rsid w:val="00FC5C65"/>
    <w:rsid w:val="00FD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2AEB3"/>
  <w15:docId w15:val="{D104E3E9-3EB4-4B9C-ABFA-6D786976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6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5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57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77DF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77DFC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34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155</Words>
  <Characters>888</Characters>
  <Application>Microsoft Office Word</Application>
  <DocSecurity>0</DocSecurity>
  <Lines>7</Lines>
  <Paragraphs>2</Paragraphs>
  <ScaleCrop>false</ScaleCrop>
  <Company>52flin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张保军</dc:creator>
  <cp:lastModifiedBy>赵海波</cp:lastModifiedBy>
  <cp:revision>51</cp:revision>
  <cp:lastPrinted>2026-03-26T02:39:00Z</cp:lastPrinted>
  <dcterms:created xsi:type="dcterms:W3CDTF">2024-03-26T03:08:00Z</dcterms:created>
  <dcterms:modified xsi:type="dcterms:W3CDTF">2026-04-23T07:33:00Z</dcterms:modified>
</cp:coreProperties>
</file>