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3C" w:rsidRDefault="0067453C" w:rsidP="0067453C">
      <w:pPr>
        <w:wordWrap w:val="0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2025</w:t>
      </w:r>
      <w:r w:rsidRPr="003E3DCA">
        <w:rPr>
          <w:rFonts w:ascii="宋体" w:hAnsi="宋体" w:cs="宋体"/>
          <w:b/>
          <w:bCs/>
          <w:color w:val="000000"/>
          <w:sz w:val="24"/>
        </w:rPr>
        <w:t>-</w:t>
      </w:r>
      <w:r>
        <w:rPr>
          <w:rFonts w:ascii="宋体" w:hAnsi="宋体" w:cs="宋体"/>
          <w:b/>
          <w:bCs/>
          <w:color w:val="000000"/>
          <w:sz w:val="24"/>
        </w:rPr>
        <w:t>035</w:t>
      </w:r>
    </w:p>
    <w:p w:rsidR="0067453C" w:rsidRDefault="0067453C" w:rsidP="0067453C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67453C" w:rsidRPr="00C84258" w:rsidRDefault="0067453C" w:rsidP="0067453C">
      <w:pPr>
        <w:spacing w:line="360" w:lineRule="auto"/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关于关停公司部分火电机组及注销相关子公司</w:t>
      </w:r>
      <w:r w:rsidRPr="00A215AB">
        <w:rPr>
          <w:rFonts w:eastAsia="黑体" w:hint="eastAsia"/>
          <w:b/>
          <w:color w:val="FF0000"/>
          <w:sz w:val="36"/>
          <w:szCs w:val="36"/>
        </w:rPr>
        <w:t>的</w:t>
      </w:r>
      <w:r>
        <w:rPr>
          <w:rFonts w:eastAsia="黑体" w:hint="eastAsia"/>
          <w:b/>
          <w:color w:val="FF0000"/>
          <w:sz w:val="36"/>
          <w:szCs w:val="36"/>
        </w:rPr>
        <w:t>公告</w:t>
      </w:r>
    </w:p>
    <w:p w:rsidR="0067453C" w:rsidRDefault="0067453C" w:rsidP="0067453C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</w:t>
      </w:r>
      <w:bookmarkStart w:id="0" w:name="_GoBack"/>
      <w:bookmarkEnd w:id="0"/>
      <w:r w:rsidRPr="00462750">
        <w:rPr>
          <w:rFonts w:eastAsia="楷体_GB2312"/>
          <w:sz w:val="28"/>
          <w:szCs w:val="20"/>
        </w:rPr>
        <w:t>真实性、准确性和完整性承担个别及连带责任。</w:t>
      </w:r>
    </w:p>
    <w:p w:rsidR="005B1013" w:rsidRPr="005B1013" w:rsidRDefault="005B1013" w:rsidP="005B1013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5B1013">
        <w:rPr>
          <w:rFonts w:ascii="宋体" w:hAnsi="宋体" w:hint="eastAsia"/>
          <w:sz w:val="28"/>
          <w:szCs w:val="28"/>
        </w:rPr>
        <w:t>近年来，因国家产业及环保政策变化，能耗及环保指标趋严，公司下属三个子公司安徽恒力电业有限责任公司（以下简称“恒力电业”）、淮北新源热电有限公司（以下简称“新源热电”）、宿州创元发电有限责任公司（以下简称“创元发电”）下的低热值煤火电机组，虽经多次环保、节能技术改造，能耗及环保指标仍无法达到相关规定标准要求。考虑继续投资改造的不经济及实际经营和盈利能力不足等不利因素，公司拟关停上述三个子公司下的低热值煤火电机组，同时将恒力电业、新源热电两公司解散注销。</w:t>
      </w:r>
    </w:p>
    <w:p w:rsidR="00EA269A" w:rsidRPr="00EA269A" w:rsidRDefault="005B1013" w:rsidP="005B1013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5B1013">
        <w:rPr>
          <w:rFonts w:ascii="宋体" w:hAnsi="宋体" w:hint="eastAsia"/>
          <w:sz w:val="28"/>
          <w:szCs w:val="28"/>
        </w:rPr>
        <w:t>因子公司恒源芬雷选煤工程技术（天津）有限公司（以下简称</w:t>
      </w:r>
      <w:bookmarkStart w:id="1" w:name="OLE_LINK1"/>
      <w:r w:rsidRPr="005B1013">
        <w:rPr>
          <w:rFonts w:ascii="宋体" w:hAnsi="宋体" w:hint="eastAsia"/>
          <w:sz w:val="28"/>
          <w:szCs w:val="28"/>
        </w:rPr>
        <w:t>“恒源芬雷”</w:t>
      </w:r>
      <w:bookmarkEnd w:id="1"/>
      <w:r w:rsidRPr="005B1013">
        <w:rPr>
          <w:rFonts w:ascii="宋体" w:hAnsi="宋体" w:hint="eastAsia"/>
          <w:sz w:val="28"/>
          <w:szCs w:val="28"/>
        </w:rPr>
        <w:t>）的服务对象煤矿调整优化煤炭生产、洗选组织和系统，分别逐步将洗煤厂改为自主运维，恒源芬雷在现有托管运营合同到期后已无具体经营业务，后续没有拓展新业务的空间，公司拟解散注销恒源芬雷。</w:t>
      </w:r>
    </w:p>
    <w:p w:rsidR="00EA269A" w:rsidRPr="00EA269A" w:rsidRDefault="00E3279A" w:rsidP="00EA269A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现就</w:t>
      </w:r>
      <w:r w:rsidR="00EA269A" w:rsidRPr="00EA269A">
        <w:rPr>
          <w:rFonts w:ascii="宋体" w:hAnsi="宋体" w:hint="eastAsia"/>
          <w:sz w:val="28"/>
          <w:szCs w:val="28"/>
        </w:rPr>
        <w:t>相关具体情况</w:t>
      </w:r>
      <w:r>
        <w:rPr>
          <w:rFonts w:ascii="宋体" w:hAnsi="宋体" w:hint="eastAsia"/>
          <w:sz w:val="28"/>
          <w:szCs w:val="28"/>
        </w:rPr>
        <w:t>公告</w:t>
      </w:r>
      <w:r w:rsidR="00EA269A" w:rsidRPr="00EA269A">
        <w:rPr>
          <w:rFonts w:ascii="宋体" w:hAnsi="宋体" w:hint="eastAsia"/>
          <w:sz w:val="28"/>
          <w:szCs w:val="28"/>
        </w:rPr>
        <w:t>如下：</w:t>
      </w:r>
    </w:p>
    <w:p w:rsidR="00EA269A" w:rsidRPr="00E3279A" w:rsidRDefault="00EA269A" w:rsidP="00EA269A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E3279A">
        <w:rPr>
          <w:rFonts w:ascii="宋体" w:hAnsi="宋体" w:hint="eastAsia"/>
          <w:b/>
          <w:sz w:val="28"/>
          <w:szCs w:val="28"/>
        </w:rPr>
        <w:t>一、拟关停机组及注销公司基本情况</w:t>
      </w:r>
    </w:p>
    <w:p w:rsidR="00475386" w:rsidRPr="00475386" w:rsidRDefault="00475386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 w:rsidRPr="00475386">
        <w:rPr>
          <w:rFonts w:ascii="宋体" w:hAnsi="宋体" w:cs="仿宋_GB2312" w:hint="eastAsia"/>
          <w:spacing w:val="5"/>
          <w:sz w:val="28"/>
          <w:szCs w:val="28"/>
        </w:rPr>
        <w:t>（一）恒力电业基本情况</w:t>
      </w:r>
    </w:p>
    <w:p w:rsidR="00475386" w:rsidRPr="00475386" w:rsidRDefault="00475386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 w:rsidRPr="00475386">
        <w:rPr>
          <w:rFonts w:ascii="宋体" w:hAnsi="宋体" w:cs="仿宋_GB2312" w:hint="eastAsia"/>
          <w:spacing w:val="5"/>
          <w:sz w:val="28"/>
          <w:szCs w:val="28"/>
        </w:rPr>
        <w:t>恒力电业成立于2003年1月，当年作为煤矸石资源综合利用电厂立项审批，装机容量2×6MW，属低热值煤火电机组电厂。注册资本3500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lastRenderedPageBreak/>
        <w:t>万元，其中公司持股25%、淮北万里电力工程有限公司持股16%、自然人持股59%。</w:t>
      </w:r>
    </w:p>
    <w:p w:rsidR="00475386" w:rsidRPr="00475386" w:rsidRDefault="00231932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>
        <w:rPr>
          <w:rFonts w:ascii="宋体" w:hAnsi="宋体" w:cs="仿宋_GB2312" w:hint="eastAsia"/>
          <w:spacing w:val="5"/>
          <w:sz w:val="28"/>
          <w:szCs w:val="28"/>
        </w:rPr>
        <w:t>截至</w:t>
      </w:r>
      <w:r w:rsidR="00475386" w:rsidRPr="00475386">
        <w:rPr>
          <w:rFonts w:ascii="宋体" w:hAnsi="宋体" w:cs="仿宋_GB2312" w:hint="eastAsia"/>
          <w:spacing w:val="5"/>
          <w:sz w:val="28"/>
          <w:szCs w:val="28"/>
        </w:rPr>
        <w:t>2024年底，恒力电业总资产1068.36万元，净资产480.04万元，2024年营业收入4008.94万元，净利润-1945.48万元，</w:t>
      </w:r>
      <w:r>
        <w:rPr>
          <w:rFonts w:ascii="宋体" w:hAnsi="宋体" w:cs="仿宋_GB2312" w:hint="eastAsia"/>
          <w:spacing w:val="5"/>
          <w:sz w:val="28"/>
          <w:szCs w:val="28"/>
        </w:rPr>
        <w:t>截至</w:t>
      </w:r>
      <w:r w:rsidR="00475386" w:rsidRPr="00475386">
        <w:rPr>
          <w:rFonts w:ascii="宋体" w:hAnsi="宋体" w:cs="仿宋_GB2312" w:hint="eastAsia"/>
          <w:spacing w:val="5"/>
          <w:sz w:val="28"/>
          <w:szCs w:val="28"/>
        </w:rPr>
        <w:t>2025年6月底，恒力电业总资产831.46万元，净资产306.0</w:t>
      </w:r>
      <w:r w:rsidR="00475386" w:rsidRPr="00475386">
        <w:rPr>
          <w:rFonts w:ascii="宋体" w:hAnsi="宋体" w:cs="仿宋_GB2312"/>
          <w:spacing w:val="5"/>
          <w:sz w:val="28"/>
          <w:szCs w:val="28"/>
        </w:rPr>
        <w:t>1</w:t>
      </w:r>
      <w:r w:rsidR="00475386" w:rsidRPr="00475386">
        <w:rPr>
          <w:rFonts w:ascii="宋体" w:hAnsi="宋体" w:cs="仿宋_GB2312" w:hint="eastAsia"/>
          <w:spacing w:val="5"/>
          <w:sz w:val="28"/>
          <w:szCs w:val="28"/>
        </w:rPr>
        <w:t>万元，2025年1-6月营业收入10.02万元，净利润-174.03万元。</w:t>
      </w:r>
    </w:p>
    <w:p w:rsidR="00475386" w:rsidRPr="00475386" w:rsidRDefault="00475386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 w:rsidRPr="00475386">
        <w:rPr>
          <w:rFonts w:ascii="宋体" w:hAnsi="宋体" w:cs="仿宋_GB2312" w:hint="eastAsia"/>
          <w:spacing w:val="5"/>
          <w:sz w:val="28"/>
          <w:szCs w:val="28"/>
        </w:rPr>
        <w:t>（二）新源热电基本情况</w:t>
      </w:r>
    </w:p>
    <w:p w:rsidR="00475386" w:rsidRPr="00475386" w:rsidRDefault="00475386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 w:rsidRPr="00475386">
        <w:rPr>
          <w:rFonts w:ascii="宋体" w:hAnsi="宋体" w:cs="仿宋_GB2312" w:hint="eastAsia"/>
          <w:spacing w:val="5"/>
          <w:sz w:val="28"/>
          <w:szCs w:val="28"/>
        </w:rPr>
        <w:t>新源热电成立于2005年12月，当年作为煤矸石资源综合利用电厂立项审批，装机容量2×15MW，属低热值煤火电机组电厂。注册资本16500万元，其中公司持股88%、淮北万里电力工程有限公司持股10%、淮北市金林木业有限公司持股2%。</w:t>
      </w:r>
    </w:p>
    <w:p w:rsidR="00475386" w:rsidRPr="00475386" w:rsidRDefault="00231932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>
        <w:rPr>
          <w:rFonts w:ascii="宋体" w:hAnsi="宋体" w:cs="仿宋_GB2312" w:hint="eastAsia"/>
          <w:spacing w:val="5"/>
          <w:sz w:val="28"/>
          <w:szCs w:val="28"/>
        </w:rPr>
        <w:t>截至</w:t>
      </w:r>
      <w:r w:rsidR="00475386" w:rsidRPr="00475386">
        <w:rPr>
          <w:rFonts w:ascii="宋体" w:hAnsi="宋体" w:cs="仿宋_GB2312" w:hint="eastAsia"/>
          <w:spacing w:val="5"/>
          <w:sz w:val="28"/>
          <w:szCs w:val="28"/>
        </w:rPr>
        <w:t>2024年底，新源热电总资产19637.70万元，净资产17857.74万元，2024年营业收入4242.41万元，净利润-2569.26万元，</w:t>
      </w:r>
      <w:r>
        <w:rPr>
          <w:rFonts w:ascii="宋体" w:hAnsi="宋体" w:cs="仿宋_GB2312" w:hint="eastAsia"/>
          <w:spacing w:val="5"/>
          <w:sz w:val="28"/>
          <w:szCs w:val="28"/>
        </w:rPr>
        <w:t>截至</w:t>
      </w:r>
      <w:r w:rsidR="00475386" w:rsidRPr="00475386">
        <w:rPr>
          <w:rFonts w:ascii="宋体" w:hAnsi="宋体" w:cs="仿宋_GB2312" w:hint="eastAsia"/>
          <w:spacing w:val="5"/>
          <w:sz w:val="28"/>
          <w:szCs w:val="28"/>
        </w:rPr>
        <w:t>2025年6月底，新源热电总资产18026.61万元，净资产16514.32万元，2025年1-6月营业收入1465.13万元，净利润-1362.10万元。</w:t>
      </w:r>
    </w:p>
    <w:p w:rsidR="00475386" w:rsidRPr="00475386" w:rsidRDefault="00475386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 w:rsidRPr="00475386">
        <w:rPr>
          <w:rFonts w:ascii="宋体" w:hAnsi="宋体" w:cs="仿宋_GB2312" w:hint="eastAsia"/>
          <w:spacing w:val="5"/>
          <w:sz w:val="28"/>
          <w:szCs w:val="28"/>
        </w:rPr>
        <w:t>（三）创元发电基本情况</w:t>
      </w:r>
    </w:p>
    <w:p w:rsidR="00475386" w:rsidRPr="00475386" w:rsidRDefault="00475386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 w:rsidRPr="00475386">
        <w:rPr>
          <w:rFonts w:ascii="宋体" w:hAnsi="宋体" w:cs="仿宋_GB2312" w:hint="eastAsia"/>
          <w:spacing w:val="5"/>
          <w:sz w:val="28"/>
          <w:szCs w:val="28"/>
        </w:rPr>
        <w:t>创元发电</w:t>
      </w:r>
      <w:r>
        <w:rPr>
          <w:rFonts w:ascii="宋体" w:hAnsi="宋体" w:cs="仿宋_GB2312" w:hint="eastAsia"/>
          <w:spacing w:val="5"/>
          <w:sz w:val="28"/>
          <w:szCs w:val="28"/>
        </w:rPr>
        <w:t>火电机组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于2006年10月</w:t>
      </w:r>
      <w:r>
        <w:rPr>
          <w:rFonts w:ascii="宋体" w:hAnsi="宋体" w:cs="仿宋_GB2312" w:hint="eastAsia"/>
          <w:spacing w:val="5"/>
          <w:sz w:val="28"/>
          <w:szCs w:val="28"/>
        </w:rPr>
        <w:t>建设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，作为低热值煤火电机组电厂立项审批，装机容量2×12MW。注册资本10000万元，为公司全资公司。</w:t>
      </w:r>
      <w:r w:rsidR="00231932">
        <w:rPr>
          <w:rFonts w:ascii="宋体" w:hAnsi="宋体" w:cs="仿宋_GB2312" w:hint="eastAsia"/>
          <w:spacing w:val="5"/>
          <w:sz w:val="28"/>
          <w:szCs w:val="28"/>
        </w:rPr>
        <w:t>截至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2024年底，创元发电总资产5167.58万元，净资产3730.40万元，2024年营业收入3871.88万元，净利润-5859.38万元，</w:t>
      </w:r>
      <w:r w:rsidR="00231932">
        <w:rPr>
          <w:rFonts w:ascii="宋体" w:hAnsi="宋体" w:cs="仿宋_GB2312" w:hint="eastAsia"/>
          <w:spacing w:val="5"/>
          <w:sz w:val="28"/>
          <w:szCs w:val="28"/>
        </w:rPr>
        <w:t>截至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2025年6月底，创元发电总资产4099.24万元，净资产3655.32万元，2025年1-6月营业收入844.78万元，净利润-77.62万元。</w:t>
      </w:r>
    </w:p>
    <w:p w:rsidR="00475386" w:rsidRPr="00475386" w:rsidRDefault="00475386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 w:rsidRPr="00475386">
        <w:rPr>
          <w:rFonts w:ascii="宋体" w:hAnsi="宋体" w:cs="仿宋_GB2312" w:hint="eastAsia"/>
          <w:spacing w:val="5"/>
          <w:sz w:val="28"/>
          <w:szCs w:val="28"/>
        </w:rPr>
        <w:lastRenderedPageBreak/>
        <w:t>近年来，上述三个子公司火电机组因能耗、环保不达标，多次被政府部门列入关停整改清单，出现连年亏损，经营状况不可持续，也不具有转型发展的条件，现拟关停拆除三个子公司的火电机组，并计划于2</w:t>
      </w:r>
      <w:r w:rsidRPr="00475386">
        <w:rPr>
          <w:rFonts w:ascii="宋体" w:hAnsi="宋体" w:cs="仿宋_GB2312"/>
          <w:spacing w:val="5"/>
          <w:sz w:val="28"/>
          <w:szCs w:val="28"/>
        </w:rPr>
        <w:t>025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年1</w:t>
      </w:r>
      <w:r w:rsidRPr="00475386">
        <w:rPr>
          <w:rFonts w:ascii="宋体" w:hAnsi="宋体" w:cs="仿宋_GB2312"/>
          <w:spacing w:val="5"/>
          <w:sz w:val="28"/>
          <w:szCs w:val="28"/>
        </w:rPr>
        <w:t>2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月3</w:t>
      </w:r>
      <w:r w:rsidRPr="00475386">
        <w:rPr>
          <w:rFonts w:ascii="宋体" w:hAnsi="宋体" w:cs="仿宋_GB2312"/>
          <w:spacing w:val="5"/>
          <w:sz w:val="28"/>
          <w:szCs w:val="28"/>
        </w:rPr>
        <w:t>1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日前解散注销恒力电业，于2</w:t>
      </w:r>
      <w:r w:rsidRPr="00475386">
        <w:rPr>
          <w:rFonts w:ascii="宋体" w:hAnsi="宋体" w:cs="仿宋_GB2312"/>
          <w:spacing w:val="5"/>
          <w:sz w:val="28"/>
          <w:szCs w:val="28"/>
        </w:rPr>
        <w:t>026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年</w:t>
      </w:r>
      <w:r w:rsidRPr="00475386">
        <w:rPr>
          <w:rFonts w:ascii="宋体" w:hAnsi="宋体" w:cs="仿宋_GB2312"/>
          <w:spacing w:val="5"/>
          <w:sz w:val="28"/>
          <w:szCs w:val="28"/>
        </w:rPr>
        <w:t>6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月3</w:t>
      </w:r>
      <w:r w:rsidRPr="00475386">
        <w:rPr>
          <w:rFonts w:ascii="宋体" w:hAnsi="宋体" w:cs="仿宋_GB2312"/>
          <w:spacing w:val="5"/>
          <w:sz w:val="28"/>
          <w:szCs w:val="28"/>
        </w:rPr>
        <w:t>0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日前解散注销新源热。创元发</w:t>
      </w:r>
      <w:r w:rsidR="00893945">
        <w:rPr>
          <w:rFonts w:ascii="宋体" w:hAnsi="宋体" w:cs="仿宋_GB2312" w:hint="eastAsia"/>
          <w:spacing w:val="5"/>
          <w:sz w:val="28"/>
          <w:szCs w:val="28"/>
        </w:rPr>
        <w:t>电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因利用其既有场地建设光伏发电、储能、瓦斯供热等新能源项目，将仍保留其公司主体，开展新能源运营业务。</w:t>
      </w:r>
    </w:p>
    <w:p w:rsidR="00475386" w:rsidRPr="00475386" w:rsidRDefault="00475386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 w:rsidRPr="00475386">
        <w:rPr>
          <w:rFonts w:ascii="宋体" w:hAnsi="宋体" w:cs="仿宋_GB2312" w:hint="eastAsia"/>
          <w:spacing w:val="5"/>
          <w:sz w:val="28"/>
          <w:szCs w:val="28"/>
        </w:rPr>
        <w:t>（四）恒源芬雷基本情况</w:t>
      </w:r>
    </w:p>
    <w:p w:rsidR="00475386" w:rsidRPr="00475386" w:rsidRDefault="00475386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 w:rsidRPr="00475386">
        <w:rPr>
          <w:rFonts w:ascii="宋体" w:hAnsi="宋体" w:cs="仿宋_GB2312" w:hint="eastAsia"/>
          <w:spacing w:val="5"/>
          <w:sz w:val="28"/>
          <w:szCs w:val="28"/>
        </w:rPr>
        <w:t>恒源芬雷成立于2016年6月，注册资本2000万元，其中公司持股50%，天津芬雷选煤科技有限公司持股50%，主要从事煤炭深加工、选煤生产管理、选煤厂托管运营服务等。</w:t>
      </w:r>
    </w:p>
    <w:p w:rsidR="00475386" w:rsidRPr="00475386" w:rsidRDefault="00231932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>
        <w:rPr>
          <w:rFonts w:ascii="宋体" w:hAnsi="宋体" w:cs="仿宋_GB2312" w:hint="eastAsia"/>
          <w:spacing w:val="5"/>
          <w:sz w:val="28"/>
          <w:szCs w:val="28"/>
        </w:rPr>
        <w:t>截至</w:t>
      </w:r>
      <w:r w:rsidR="00475386" w:rsidRPr="00475386">
        <w:rPr>
          <w:rFonts w:ascii="宋体" w:hAnsi="宋体" w:cs="仿宋_GB2312" w:hint="eastAsia"/>
          <w:spacing w:val="5"/>
          <w:sz w:val="28"/>
          <w:szCs w:val="28"/>
        </w:rPr>
        <w:t>2024年底，恒源芬雷总资产7504万元，净资产5956.19万元，2024年营业收入6395.32万元，净利润507.45万元，</w:t>
      </w:r>
      <w:r>
        <w:rPr>
          <w:rFonts w:ascii="宋体" w:hAnsi="宋体" w:cs="仿宋_GB2312" w:hint="eastAsia"/>
          <w:spacing w:val="5"/>
          <w:sz w:val="28"/>
          <w:szCs w:val="28"/>
        </w:rPr>
        <w:t>截至</w:t>
      </w:r>
      <w:r w:rsidR="00475386" w:rsidRPr="00475386">
        <w:rPr>
          <w:rFonts w:ascii="宋体" w:hAnsi="宋体" w:cs="仿宋_GB2312" w:hint="eastAsia"/>
          <w:spacing w:val="5"/>
          <w:sz w:val="28"/>
          <w:szCs w:val="28"/>
        </w:rPr>
        <w:t>2025年6月底，恒源芬雷总资产6</w:t>
      </w:r>
      <w:r w:rsidR="00475386" w:rsidRPr="00475386">
        <w:rPr>
          <w:rFonts w:ascii="宋体" w:hAnsi="宋体" w:cs="仿宋_GB2312"/>
          <w:spacing w:val="5"/>
          <w:sz w:val="28"/>
          <w:szCs w:val="28"/>
        </w:rPr>
        <w:t>0</w:t>
      </w:r>
      <w:r w:rsidR="00475386" w:rsidRPr="00475386">
        <w:rPr>
          <w:rFonts w:ascii="宋体" w:hAnsi="宋体" w:cs="仿宋_GB2312" w:hint="eastAsia"/>
          <w:spacing w:val="5"/>
          <w:sz w:val="28"/>
          <w:szCs w:val="28"/>
        </w:rPr>
        <w:t>93.28万元，净资产5642.79万元，2025年1-6月营业收入125.96万元，净利润-313.40万元。</w:t>
      </w:r>
    </w:p>
    <w:p w:rsidR="00475386" w:rsidRPr="00475386" w:rsidRDefault="00475386" w:rsidP="00475386">
      <w:pPr>
        <w:spacing w:line="560" w:lineRule="exact"/>
        <w:ind w:firstLineChars="200" w:firstLine="580"/>
        <w:rPr>
          <w:rFonts w:ascii="宋体" w:hAnsi="宋体" w:cs="仿宋_GB2312"/>
          <w:spacing w:val="5"/>
          <w:sz w:val="28"/>
          <w:szCs w:val="28"/>
        </w:rPr>
      </w:pPr>
      <w:r w:rsidRPr="00475386">
        <w:rPr>
          <w:rFonts w:ascii="宋体" w:hAnsi="宋体" w:cs="仿宋_GB2312" w:hint="eastAsia"/>
          <w:spacing w:val="5"/>
          <w:sz w:val="28"/>
          <w:szCs w:val="28"/>
        </w:rPr>
        <w:t>因其托管选煤厂合同到期，恒源芬雷已无具体经营业务，后续没有拓展新业务的空间，合作双方协商一致，计划于2</w:t>
      </w:r>
      <w:r w:rsidRPr="00475386">
        <w:rPr>
          <w:rFonts w:ascii="宋体" w:hAnsi="宋体" w:cs="仿宋_GB2312"/>
          <w:spacing w:val="5"/>
          <w:sz w:val="28"/>
          <w:szCs w:val="28"/>
        </w:rPr>
        <w:t>025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年1</w:t>
      </w:r>
      <w:r w:rsidRPr="00475386">
        <w:rPr>
          <w:rFonts w:ascii="宋体" w:hAnsi="宋体" w:cs="仿宋_GB2312"/>
          <w:spacing w:val="5"/>
          <w:sz w:val="28"/>
          <w:szCs w:val="28"/>
        </w:rPr>
        <w:t>2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月3</w:t>
      </w:r>
      <w:r w:rsidRPr="00475386">
        <w:rPr>
          <w:rFonts w:ascii="宋体" w:hAnsi="宋体" w:cs="仿宋_GB2312"/>
          <w:spacing w:val="5"/>
          <w:sz w:val="28"/>
          <w:szCs w:val="28"/>
        </w:rPr>
        <w:t>1</w:t>
      </w:r>
      <w:r w:rsidRPr="00475386">
        <w:rPr>
          <w:rFonts w:ascii="宋体" w:hAnsi="宋体" w:cs="仿宋_GB2312" w:hint="eastAsia"/>
          <w:spacing w:val="5"/>
          <w:sz w:val="28"/>
          <w:szCs w:val="28"/>
        </w:rPr>
        <w:t>日前完成恒源芬雷解散注销工作。</w:t>
      </w:r>
    </w:p>
    <w:p w:rsidR="00EA269A" w:rsidRPr="00E3279A" w:rsidRDefault="00EA269A" w:rsidP="00EA269A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E3279A">
        <w:rPr>
          <w:rFonts w:ascii="宋体" w:hAnsi="宋体" w:hint="eastAsia"/>
          <w:b/>
          <w:sz w:val="28"/>
          <w:szCs w:val="28"/>
        </w:rPr>
        <w:t>二、关停火电机</w:t>
      </w:r>
      <w:r w:rsidR="003263CC">
        <w:rPr>
          <w:rFonts w:ascii="宋体" w:hAnsi="宋体" w:hint="eastAsia"/>
          <w:b/>
          <w:sz w:val="28"/>
          <w:szCs w:val="28"/>
        </w:rPr>
        <w:t>组</w:t>
      </w:r>
      <w:r w:rsidRPr="00E3279A">
        <w:rPr>
          <w:rFonts w:ascii="宋体" w:hAnsi="宋体" w:hint="eastAsia"/>
          <w:b/>
          <w:sz w:val="28"/>
          <w:szCs w:val="28"/>
        </w:rPr>
        <w:t>及解散注销相关子公司的具体原因</w:t>
      </w:r>
    </w:p>
    <w:p w:rsidR="00475386" w:rsidRPr="00475386" w:rsidRDefault="00475386" w:rsidP="00475386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475386">
        <w:rPr>
          <w:rFonts w:ascii="宋体" w:hAnsi="宋体" w:cs="仿宋_GB2312" w:hint="eastAsia"/>
          <w:spacing w:val="-7"/>
          <w:sz w:val="28"/>
          <w:szCs w:val="28"/>
        </w:rPr>
        <w:t>（一）火电机组关停及相关公司解散注销原因</w:t>
      </w:r>
    </w:p>
    <w:p w:rsidR="00475386" w:rsidRPr="00475386" w:rsidRDefault="00475386" w:rsidP="00475386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475386">
        <w:rPr>
          <w:rFonts w:ascii="宋体" w:hAnsi="宋体" w:cs="仿宋_GB2312" w:hint="eastAsia"/>
          <w:spacing w:val="-7"/>
          <w:sz w:val="28"/>
          <w:szCs w:val="28"/>
        </w:rPr>
        <w:t>1.能耗、环保不达标。</w:t>
      </w:r>
    </w:p>
    <w:p w:rsidR="00475386" w:rsidRPr="00475386" w:rsidRDefault="00475386" w:rsidP="00475386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475386">
        <w:rPr>
          <w:rFonts w:ascii="宋体" w:hAnsi="宋体" w:cs="仿宋_GB2312" w:hint="eastAsia"/>
          <w:spacing w:val="-7"/>
          <w:sz w:val="28"/>
          <w:szCs w:val="28"/>
        </w:rPr>
        <w:t>2021年11月2日，《安徽省能源局关于报送煤电机组改造升级方案的通知》要求“循环流化床机组供电标煤耗要达到340克/千瓦时”；2022年3月</w:t>
      </w:r>
      <w:r w:rsidRPr="00475386">
        <w:rPr>
          <w:rFonts w:ascii="宋体" w:hAnsi="宋体" w:cs="仿宋_GB2312" w:hint="eastAsia"/>
          <w:spacing w:val="-7"/>
          <w:sz w:val="28"/>
          <w:szCs w:val="28"/>
        </w:rPr>
        <w:lastRenderedPageBreak/>
        <w:t>15日印发的《淮北市淘汰关停落后燃煤机组实施方案的通知》中，将全市范围内环保、能耗、安全等不达标的30万千瓦以下燃煤锅炉和落后燃煤小热电机组纳入淘汰关停范围；2022年安徽省环保督察组下达整改清单，要求恒力电业供电标煤能耗由583.51g/千瓦时降到340g/千瓦时，要求新源热电公司供电标煤能耗由537.73g/千瓦时降到340g/千瓦时，要求创元发电供电标煤能耗由563.01g/千瓦时降到340g/千瓦时，对不具备升级改造的机组实施关停。近年来恒力电业、新源热电、创元发电陆续投入资金进行节能及环保改造，但收效甚微，能耗及环保指标仍无法达到相关规定标准要求，持续经营将可能面临巨额环保处罚，政策性关停已迫在眉睫。</w:t>
      </w:r>
    </w:p>
    <w:p w:rsidR="00475386" w:rsidRPr="00475386" w:rsidRDefault="00475386" w:rsidP="00475386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475386">
        <w:rPr>
          <w:rFonts w:ascii="宋体" w:hAnsi="宋体" w:cs="仿宋_GB2312" w:hint="eastAsia"/>
          <w:spacing w:val="-7"/>
          <w:sz w:val="28"/>
          <w:szCs w:val="28"/>
        </w:rPr>
        <w:t>2.碳履约成本逐年增加。</w:t>
      </w:r>
    </w:p>
    <w:p w:rsidR="00475386" w:rsidRPr="00475386" w:rsidRDefault="00475386" w:rsidP="00475386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475386">
        <w:rPr>
          <w:rFonts w:ascii="宋体" w:hAnsi="宋体" w:cs="仿宋_GB2312" w:hint="eastAsia"/>
          <w:spacing w:val="-7"/>
          <w:sz w:val="28"/>
          <w:szCs w:val="28"/>
        </w:rPr>
        <w:t>随着碳排放相关政策收紧，碳履约成本逐年增加，2021年恒力电业、新源热电、创元发电碳排放履约价分别为42.6元/吨、76.07元/吨、43元/吨，2024年上涨为104元/吨、108元/吨、104元/吨，碳履约成本逐年增加，直接导致企业利润减少。</w:t>
      </w:r>
    </w:p>
    <w:p w:rsidR="00475386" w:rsidRPr="00475386" w:rsidRDefault="00475386" w:rsidP="00475386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475386">
        <w:rPr>
          <w:rFonts w:ascii="宋体" w:hAnsi="宋体" w:cs="仿宋_GB2312" w:hint="eastAsia"/>
          <w:spacing w:val="-7"/>
          <w:sz w:val="28"/>
          <w:szCs w:val="28"/>
        </w:rPr>
        <w:t>3.生产经营持续亏损。</w:t>
      </w:r>
    </w:p>
    <w:p w:rsidR="00475386" w:rsidRPr="00475386" w:rsidRDefault="00475386" w:rsidP="00475386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475386">
        <w:rPr>
          <w:rFonts w:ascii="宋体" w:hAnsi="宋体" w:cs="仿宋_GB2312" w:hint="eastAsia"/>
          <w:spacing w:val="-7"/>
          <w:sz w:val="28"/>
          <w:szCs w:val="28"/>
        </w:rPr>
        <w:t>恒力电业、新源热电、创元发电近年来火电业务持续亏损，已不具有可持续性。</w:t>
      </w:r>
    </w:p>
    <w:p w:rsidR="00475386" w:rsidRPr="00475386" w:rsidRDefault="00475386" w:rsidP="00475386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475386">
        <w:rPr>
          <w:rFonts w:ascii="宋体" w:hAnsi="宋体" w:cs="仿宋_GB2312" w:hint="eastAsia"/>
          <w:spacing w:val="-7"/>
          <w:sz w:val="28"/>
          <w:szCs w:val="28"/>
        </w:rPr>
        <w:t>（二）恒源芬雷解散注销原因</w:t>
      </w:r>
    </w:p>
    <w:p w:rsidR="00EA269A" w:rsidRPr="00475386" w:rsidRDefault="00475386" w:rsidP="00475386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475386">
        <w:rPr>
          <w:rFonts w:ascii="宋体" w:hAnsi="宋体" w:cs="仿宋_GB2312" w:hint="eastAsia"/>
          <w:spacing w:val="-7"/>
          <w:sz w:val="28"/>
          <w:szCs w:val="28"/>
        </w:rPr>
        <w:t>2016年，为了提高公司煤炭洗选的效率效益，公司与天津芬雷公司联合成立了恒源芬雷，旨在利用双方企业技术管理优势，通过成立技术力量雄厚，生产经验丰富的专业化从事选煤厂运营的公司，从而形成一种新的煤炭洗选加工的企业管理模式。合作期间，恒源芬雷托管了公司内部恒源煤矿、祁东</w:t>
      </w:r>
      <w:r w:rsidRPr="00475386">
        <w:rPr>
          <w:rFonts w:ascii="宋体" w:hAnsi="宋体" w:cs="仿宋_GB2312" w:hint="eastAsia"/>
          <w:spacing w:val="-7"/>
          <w:sz w:val="28"/>
          <w:szCs w:val="28"/>
        </w:rPr>
        <w:lastRenderedPageBreak/>
        <w:t>煤矿、任楼煤矿、五沟煤矿四座选煤厂和关联方招贤矿业选煤厂。随着托管经营合同的期满，各矿已</w:t>
      </w:r>
      <w:r w:rsidR="00DC20D7">
        <w:rPr>
          <w:rFonts w:ascii="宋体" w:hAnsi="宋体" w:cs="仿宋_GB2312" w:hint="eastAsia"/>
          <w:spacing w:val="-7"/>
          <w:sz w:val="28"/>
          <w:szCs w:val="28"/>
        </w:rPr>
        <w:t>陆</w:t>
      </w:r>
      <w:r w:rsidRPr="00475386">
        <w:rPr>
          <w:rFonts w:ascii="宋体" w:hAnsi="宋体" w:cs="仿宋_GB2312" w:hint="eastAsia"/>
          <w:spacing w:val="-7"/>
          <w:sz w:val="28"/>
          <w:szCs w:val="28"/>
        </w:rPr>
        <w:t>续将选煤厂改为自主运维，而不再对选煤厂采取托管经营，在托管经营合同的到期后，恒源芬雷公司已无具体经营业务，后续没有拓展新业务的空间，经股东双方多次商谈一致同意对恒源芬雷</w:t>
      </w:r>
      <w:r w:rsidR="00231932" w:rsidRPr="00475386">
        <w:rPr>
          <w:rFonts w:ascii="宋体" w:hAnsi="宋体" w:cs="仿宋_GB2312" w:hint="eastAsia"/>
          <w:spacing w:val="-7"/>
          <w:sz w:val="28"/>
          <w:szCs w:val="28"/>
        </w:rPr>
        <w:t>予以</w:t>
      </w:r>
      <w:r w:rsidRPr="00475386">
        <w:rPr>
          <w:rFonts w:ascii="宋体" w:hAnsi="宋体" w:cs="仿宋_GB2312" w:hint="eastAsia"/>
          <w:spacing w:val="-7"/>
          <w:sz w:val="28"/>
          <w:szCs w:val="28"/>
        </w:rPr>
        <w:t>解散注销。</w:t>
      </w:r>
    </w:p>
    <w:p w:rsidR="00E3279A" w:rsidRDefault="00E3279A" w:rsidP="00EA269A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三、履行决策程序情况</w:t>
      </w:r>
    </w:p>
    <w:p w:rsidR="00E3279A" w:rsidRPr="00E3279A" w:rsidRDefault="00E3279A" w:rsidP="00EA269A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E3279A">
        <w:rPr>
          <w:rFonts w:ascii="宋体" w:hAnsi="宋体" w:cs="仿宋_GB2312" w:hint="eastAsia"/>
          <w:spacing w:val="-7"/>
          <w:sz w:val="28"/>
          <w:szCs w:val="28"/>
        </w:rPr>
        <w:t>公司2025年</w:t>
      </w:r>
      <w:r w:rsidRPr="00E3279A">
        <w:rPr>
          <w:rFonts w:ascii="宋体" w:hAnsi="宋体" w:cs="仿宋_GB2312"/>
          <w:spacing w:val="-7"/>
          <w:sz w:val="28"/>
          <w:szCs w:val="28"/>
        </w:rPr>
        <w:t>8</w:t>
      </w:r>
      <w:r w:rsidRPr="00E3279A">
        <w:rPr>
          <w:rFonts w:ascii="宋体" w:hAnsi="宋体" w:cs="仿宋_GB2312" w:hint="eastAsia"/>
          <w:spacing w:val="-7"/>
          <w:sz w:val="28"/>
          <w:szCs w:val="28"/>
        </w:rPr>
        <w:t>月</w:t>
      </w:r>
      <w:r w:rsidRPr="00E3279A">
        <w:rPr>
          <w:rFonts w:ascii="宋体" w:hAnsi="宋体" w:cs="仿宋_GB2312"/>
          <w:spacing w:val="-7"/>
          <w:sz w:val="28"/>
          <w:szCs w:val="28"/>
        </w:rPr>
        <w:t>20</w:t>
      </w:r>
      <w:r w:rsidRPr="00E3279A">
        <w:rPr>
          <w:rFonts w:ascii="宋体" w:hAnsi="宋体" w:cs="仿宋_GB2312" w:hint="eastAsia"/>
          <w:spacing w:val="-7"/>
          <w:sz w:val="28"/>
          <w:szCs w:val="28"/>
        </w:rPr>
        <w:t>日第八届董事会第十七次会议审议通过了《关于关停公司部分火电机组及注销相关子公司的议案</w:t>
      </w:r>
      <w:r>
        <w:rPr>
          <w:rFonts w:ascii="宋体" w:hAnsi="宋体" w:cs="仿宋_GB2312" w:hint="eastAsia"/>
          <w:spacing w:val="-7"/>
          <w:sz w:val="28"/>
          <w:szCs w:val="28"/>
        </w:rPr>
        <w:t>》，同意关停恒力电业、新源热电、创元发电三家公司火电机组，并解散注销恒力电业、新源热电两家公司；同意解散注销</w:t>
      </w:r>
      <w:r w:rsidRPr="00EA269A">
        <w:rPr>
          <w:rFonts w:ascii="宋体" w:hAnsi="宋体" w:hint="eastAsia"/>
          <w:sz w:val="28"/>
          <w:szCs w:val="28"/>
        </w:rPr>
        <w:t>恒源芬雷</w:t>
      </w:r>
      <w:r>
        <w:rPr>
          <w:rFonts w:ascii="宋体" w:hAnsi="宋体" w:hint="eastAsia"/>
          <w:sz w:val="28"/>
          <w:szCs w:val="28"/>
        </w:rPr>
        <w:t>公司。</w:t>
      </w:r>
    </w:p>
    <w:p w:rsidR="00EA269A" w:rsidRPr="00E3279A" w:rsidRDefault="00E3279A" w:rsidP="00EA269A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EA269A" w:rsidRPr="00E3279A">
        <w:rPr>
          <w:rFonts w:ascii="宋体" w:hAnsi="宋体" w:hint="eastAsia"/>
          <w:b/>
          <w:sz w:val="28"/>
          <w:szCs w:val="28"/>
        </w:rPr>
        <w:t>、对公司的影响</w:t>
      </w:r>
    </w:p>
    <w:p w:rsidR="00760C49" w:rsidRPr="00760C49" w:rsidRDefault="00760C49" w:rsidP="00760C49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760C49">
        <w:rPr>
          <w:rFonts w:ascii="宋体" w:hAnsi="宋体" w:cs="仿宋_GB2312" w:hint="eastAsia"/>
          <w:spacing w:val="-7"/>
          <w:sz w:val="28"/>
          <w:szCs w:val="28"/>
        </w:rPr>
        <w:t>1.目前</w:t>
      </w:r>
      <w:r w:rsidR="00893945">
        <w:rPr>
          <w:rFonts w:ascii="宋体" w:hAnsi="宋体" w:cs="仿宋_GB2312" w:hint="eastAsia"/>
          <w:spacing w:val="-7"/>
          <w:sz w:val="28"/>
          <w:szCs w:val="28"/>
        </w:rPr>
        <w:t>上述三个子公司</w:t>
      </w:r>
      <w:r w:rsidRPr="00760C49">
        <w:rPr>
          <w:rFonts w:ascii="宋体" w:hAnsi="宋体" w:cs="仿宋_GB2312" w:hint="eastAsia"/>
          <w:spacing w:val="-7"/>
          <w:sz w:val="28"/>
          <w:szCs w:val="28"/>
        </w:rPr>
        <w:t>火电业务持续亏损，如继续存续将进一步加大公司的亏损，关停</w:t>
      </w:r>
      <w:r w:rsidR="00893945">
        <w:rPr>
          <w:rFonts w:ascii="宋体" w:hAnsi="宋体" w:cs="仿宋_GB2312" w:hint="eastAsia"/>
          <w:spacing w:val="-7"/>
          <w:sz w:val="28"/>
          <w:szCs w:val="28"/>
        </w:rPr>
        <w:t>子</w:t>
      </w:r>
      <w:r w:rsidRPr="00760C49">
        <w:rPr>
          <w:rFonts w:ascii="宋体" w:hAnsi="宋体" w:cs="仿宋_GB2312" w:hint="eastAsia"/>
          <w:spacing w:val="-7"/>
          <w:sz w:val="28"/>
          <w:szCs w:val="28"/>
        </w:rPr>
        <w:t>公司相关火电业务并解散注销相关火电子公司，将减少亏损，长期有利于公司整体盈利水平改善，短期也不会对公司生产经营产生较大不利影响。</w:t>
      </w:r>
    </w:p>
    <w:p w:rsidR="00760C49" w:rsidRDefault="00760C49" w:rsidP="00760C49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760C49">
        <w:rPr>
          <w:rFonts w:ascii="宋体" w:hAnsi="宋体" w:cs="仿宋_GB2312" w:hint="eastAsia"/>
          <w:spacing w:val="-7"/>
          <w:sz w:val="28"/>
          <w:szCs w:val="28"/>
        </w:rPr>
        <w:t>2.恒源芬雷业务主要来自公司内部各矿井，恒源芬雷解散注销后，公司内部煤炭洗选将由各矿选煤厂自主洗选，不会对公司收益产生较大影响。</w:t>
      </w:r>
    </w:p>
    <w:p w:rsidR="00E3279A" w:rsidRPr="00760C49" w:rsidRDefault="00E3279A" w:rsidP="00760C49">
      <w:pPr>
        <w:spacing w:line="560" w:lineRule="exact"/>
        <w:ind w:firstLineChars="200" w:firstLine="532"/>
        <w:rPr>
          <w:rFonts w:ascii="宋体" w:hAnsi="宋体" w:cs="仿宋_GB2312"/>
          <w:spacing w:val="-7"/>
          <w:sz w:val="28"/>
          <w:szCs w:val="28"/>
        </w:rPr>
      </w:pPr>
      <w:r w:rsidRPr="00760C49">
        <w:rPr>
          <w:rFonts w:ascii="宋体" w:hAnsi="宋体" w:cs="仿宋_GB2312" w:hint="eastAsia"/>
          <w:spacing w:val="-7"/>
          <w:sz w:val="28"/>
          <w:szCs w:val="28"/>
        </w:rPr>
        <w:t>特此公告。</w:t>
      </w:r>
    </w:p>
    <w:p w:rsidR="00E3279A" w:rsidRDefault="00E3279A" w:rsidP="00EA269A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E3279A" w:rsidRDefault="00E3279A" w:rsidP="00E3279A">
      <w:pPr>
        <w:spacing w:line="560" w:lineRule="exact"/>
        <w:ind w:firstLineChars="1500" w:firstLine="42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安徽恒源煤电股份有限公司</w:t>
      </w:r>
    </w:p>
    <w:p w:rsidR="00E3279A" w:rsidRPr="00EA269A" w:rsidRDefault="00E3279A" w:rsidP="00E3279A">
      <w:pPr>
        <w:spacing w:line="560" w:lineRule="exact"/>
        <w:ind w:firstLineChars="1700" w:firstLine="47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025</w:t>
      </w:r>
      <w:r>
        <w:rPr>
          <w:rFonts w:ascii="宋体" w:hAnsi="宋体" w:hint="eastAsia"/>
          <w:sz w:val="28"/>
          <w:szCs w:val="28"/>
        </w:rPr>
        <w:t>年8月2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日</w:t>
      </w:r>
    </w:p>
    <w:p w:rsidR="00B130F6" w:rsidRPr="00EA269A" w:rsidRDefault="00B130F6" w:rsidP="0067453C">
      <w:pPr>
        <w:rPr>
          <w:rFonts w:ascii="宋体" w:hAnsi="宋体"/>
          <w:sz w:val="28"/>
          <w:szCs w:val="28"/>
        </w:rPr>
      </w:pPr>
    </w:p>
    <w:sectPr w:rsidR="00B130F6" w:rsidRPr="00EA269A" w:rsidSect="0067453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38" w:rsidRDefault="00373038" w:rsidP="0067453C">
      <w:r>
        <w:separator/>
      </w:r>
    </w:p>
  </w:endnote>
  <w:endnote w:type="continuationSeparator" w:id="0">
    <w:p w:rsidR="00373038" w:rsidRDefault="00373038" w:rsidP="0067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38" w:rsidRDefault="00373038" w:rsidP="0067453C">
      <w:r>
        <w:separator/>
      </w:r>
    </w:p>
  </w:footnote>
  <w:footnote w:type="continuationSeparator" w:id="0">
    <w:p w:rsidR="00373038" w:rsidRDefault="00373038" w:rsidP="0067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3E"/>
    <w:rsid w:val="00002E08"/>
    <w:rsid w:val="000427DB"/>
    <w:rsid w:val="0008338B"/>
    <w:rsid w:val="000965EC"/>
    <w:rsid w:val="000B2453"/>
    <w:rsid w:val="000D2D2F"/>
    <w:rsid w:val="000E4E8B"/>
    <w:rsid w:val="00122603"/>
    <w:rsid w:val="00132A4F"/>
    <w:rsid w:val="001368DC"/>
    <w:rsid w:val="00180EC2"/>
    <w:rsid w:val="001A5ACF"/>
    <w:rsid w:val="001B74F4"/>
    <w:rsid w:val="001D4846"/>
    <w:rsid w:val="001D5A7E"/>
    <w:rsid w:val="001E447C"/>
    <w:rsid w:val="001E5D9D"/>
    <w:rsid w:val="001F77B7"/>
    <w:rsid w:val="0020622E"/>
    <w:rsid w:val="00231932"/>
    <w:rsid w:val="00246D21"/>
    <w:rsid w:val="002B076B"/>
    <w:rsid w:val="002B3CA5"/>
    <w:rsid w:val="002D2BE3"/>
    <w:rsid w:val="002D2EA6"/>
    <w:rsid w:val="00305427"/>
    <w:rsid w:val="00317BC0"/>
    <w:rsid w:val="00320076"/>
    <w:rsid w:val="0032498B"/>
    <w:rsid w:val="003263CC"/>
    <w:rsid w:val="003321CD"/>
    <w:rsid w:val="003379B0"/>
    <w:rsid w:val="00373038"/>
    <w:rsid w:val="00375074"/>
    <w:rsid w:val="003875B8"/>
    <w:rsid w:val="003A751F"/>
    <w:rsid w:val="003E21E9"/>
    <w:rsid w:val="004326AA"/>
    <w:rsid w:val="00450270"/>
    <w:rsid w:val="0045413B"/>
    <w:rsid w:val="00475386"/>
    <w:rsid w:val="004A4AF8"/>
    <w:rsid w:val="004B7692"/>
    <w:rsid w:val="004F368F"/>
    <w:rsid w:val="0052483D"/>
    <w:rsid w:val="00552C63"/>
    <w:rsid w:val="00576C2F"/>
    <w:rsid w:val="00577329"/>
    <w:rsid w:val="005A4AA6"/>
    <w:rsid w:val="005B1013"/>
    <w:rsid w:val="005B5E2D"/>
    <w:rsid w:val="005D07C6"/>
    <w:rsid w:val="005D5D31"/>
    <w:rsid w:val="005E2E09"/>
    <w:rsid w:val="005E33C7"/>
    <w:rsid w:val="00607FAA"/>
    <w:rsid w:val="0061351C"/>
    <w:rsid w:val="00633DE6"/>
    <w:rsid w:val="00646D31"/>
    <w:rsid w:val="0065504E"/>
    <w:rsid w:val="006550D7"/>
    <w:rsid w:val="0067453C"/>
    <w:rsid w:val="00685F29"/>
    <w:rsid w:val="0069136C"/>
    <w:rsid w:val="006924CD"/>
    <w:rsid w:val="006A6487"/>
    <w:rsid w:val="006F5AF9"/>
    <w:rsid w:val="00702DC3"/>
    <w:rsid w:val="00714206"/>
    <w:rsid w:val="007376B5"/>
    <w:rsid w:val="00742439"/>
    <w:rsid w:val="007428AC"/>
    <w:rsid w:val="00752245"/>
    <w:rsid w:val="00760C49"/>
    <w:rsid w:val="00762D46"/>
    <w:rsid w:val="0077364F"/>
    <w:rsid w:val="007803A9"/>
    <w:rsid w:val="00790EF4"/>
    <w:rsid w:val="007A19C5"/>
    <w:rsid w:val="007C1220"/>
    <w:rsid w:val="007C1C9A"/>
    <w:rsid w:val="007D2932"/>
    <w:rsid w:val="007E181E"/>
    <w:rsid w:val="007E35FD"/>
    <w:rsid w:val="007F0C7B"/>
    <w:rsid w:val="0081731C"/>
    <w:rsid w:val="0083296D"/>
    <w:rsid w:val="0083342F"/>
    <w:rsid w:val="00836F86"/>
    <w:rsid w:val="00854733"/>
    <w:rsid w:val="008759D9"/>
    <w:rsid w:val="00885E12"/>
    <w:rsid w:val="00893945"/>
    <w:rsid w:val="008A1628"/>
    <w:rsid w:val="008B0F8B"/>
    <w:rsid w:val="008C3022"/>
    <w:rsid w:val="008F1F67"/>
    <w:rsid w:val="008F4DCC"/>
    <w:rsid w:val="00910C03"/>
    <w:rsid w:val="00974840"/>
    <w:rsid w:val="009812F1"/>
    <w:rsid w:val="009A6E45"/>
    <w:rsid w:val="009E5664"/>
    <w:rsid w:val="009F6F13"/>
    <w:rsid w:val="00A252D3"/>
    <w:rsid w:val="00A5234B"/>
    <w:rsid w:val="00A944DB"/>
    <w:rsid w:val="00AA3534"/>
    <w:rsid w:val="00AA3A41"/>
    <w:rsid w:val="00AC15EC"/>
    <w:rsid w:val="00AC77D5"/>
    <w:rsid w:val="00AD1643"/>
    <w:rsid w:val="00AF5F36"/>
    <w:rsid w:val="00B01916"/>
    <w:rsid w:val="00B03AB3"/>
    <w:rsid w:val="00B064EE"/>
    <w:rsid w:val="00B11022"/>
    <w:rsid w:val="00B130F6"/>
    <w:rsid w:val="00B33660"/>
    <w:rsid w:val="00B36A91"/>
    <w:rsid w:val="00B45204"/>
    <w:rsid w:val="00B4583A"/>
    <w:rsid w:val="00B46636"/>
    <w:rsid w:val="00B57CC2"/>
    <w:rsid w:val="00B869C0"/>
    <w:rsid w:val="00B90F7C"/>
    <w:rsid w:val="00B97E76"/>
    <w:rsid w:val="00BB3516"/>
    <w:rsid w:val="00BD0C27"/>
    <w:rsid w:val="00BD0E1D"/>
    <w:rsid w:val="00BE3B3E"/>
    <w:rsid w:val="00C32AD6"/>
    <w:rsid w:val="00C65605"/>
    <w:rsid w:val="00C7280A"/>
    <w:rsid w:val="00C919B6"/>
    <w:rsid w:val="00CD43B8"/>
    <w:rsid w:val="00CF0157"/>
    <w:rsid w:val="00D13CC9"/>
    <w:rsid w:val="00D31281"/>
    <w:rsid w:val="00D3516B"/>
    <w:rsid w:val="00D44606"/>
    <w:rsid w:val="00D665F6"/>
    <w:rsid w:val="00DA5AE1"/>
    <w:rsid w:val="00DC20D7"/>
    <w:rsid w:val="00DC4EA9"/>
    <w:rsid w:val="00DE6647"/>
    <w:rsid w:val="00DF27FA"/>
    <w:rsid w:val="00E02F69"/>
    <w:rsid w:val="00E05C6C"/>
    <w:rsid w:val="00E16194"/>
    <w:rsid w:val="00E2146B"/>
    <w:rsid w:val="00E21A10"/>
    <w:rsid w:val="00E3279A"/>
    <w:rsid w:val="00E74384"/>
    <w:rsid w:val="00EA269A"/>
    <w:rsid w:val="00EB7A6F"/>
    <w:rsid w:val="00ED1CB5"/>
    <w:rsid w:val="00EE5279"/>
    <w:rsid w:val="00EF40BE"/>
    <w:rsid w:val="00F118B1"/>
    <w:rsid w:val="00F12295"/>
    <w:rsid w:val="00F4043B"/>
    <w:rsid w:val="00F51685"/>
    <w:rsid w:val="00F532FE"/>
    <w:rsid w:val="00F61BAF"/>
    <w:rsid w:val="00F923F0"/>
    <w:rsid w:val="00FC4982"/>
    <w:rsid w:val="00FE69E5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55216-723B-4ADD-8264-2438172A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赵海波</dc:creator>
  <cp:keywords/>
  <dc:description/>
  <cp:lastModifiedBy>赵海波</cp:lastModifiedBy>
  <cp:revision>11</cp:revision>
  <dcterms:created xsi:type="dcterms:W3CDTF">2025-08-08T03:17:00Z</dcterms:created>
  <dcterms:modified xsi:type="dcterms:W3CDTF">2025-08-20T08:00:00Z</dcterms:modified>
</cp:coreProperties>
</file>