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E2" w:rsidRPr="00A64376" w:rsidRDefault="00AC3419" w:rsidP="00096A48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证券代码：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600971</w:t>
      </w:r>
      <w:r w:rsidR="00462144" w:rsidRPr="00A64376">
        <w:rPr>
          <w:rFonts w:ascii="宋体" w:eastAsia="宋体" w:hAnsi="宋体" w:cs="宋体"/>
          <w:b/>
          <w:bCs/>
          <w:sz w:val="24"/>
          <w:szCs w:val="24"/>
        </w:rPr>
        <w:t xml:space="preserve"> 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证券简称：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恒源煤电</w:t>
      </w:r>
      <w:r w:rsidRPr="00A64376">
        <w:rPr>
          <w:rFonts w:ascii="宋体" w:eastAsia="宋体" w:hAnsi="宋体" w:cs="宋体"/>
          <w:b/>
          <w:bCs/>
          <w:sz w:val="24"/>
          <w:szCs w:val="24"/>
        </w:rPr>
        <w:t xml:space="preserve">  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公</w:t>
      </w:r>
      <w:r w:rsidRPr="00ED31B6">
        <w:rPr>
          <w:rFonts w:ascii="宋体" w:eastAsia="宋体" w:hAnsi="宋体" w:cs="宋体" w:hint="eastAsia"/>
          <w:b/>
          <w:bCs/>
          <w:sz w:val="24"/>
          <w:szCs w:val="24"/>
        </w:rPr>
        <w:t>告编号：</w:t>
      </w:r>
      <w:r w:rsidR="00462144" w:rsidRPr="00ED31B6">
        <w:rPr>
          <w:rFonts w:ascii="宋体" w:eastAsia="宋体" w:hAnsi="宋体" w:cs="宋体" w:hint="eastAsia"/>
          <w:b/>
          <w:bCs/>
          <w:sz w:val="24"/>
          <w:szCs w:val="24"/>
        </w:rPr>
        <w:t>202</w:t>
      </w:r>
      <w:r w:rsidR="00E81D49" w:rsidRPr="00ED31B6">
        <w:rPr>
          <w:rFonts w:ascii="宋体" w:eastAsia="宋体" w:hAnsi="宋体" w:cs="宋体" w:hint="eastAsia"/>
          <w:b/>
          <w:bCs/>
          <w:sz w:val="24"/>
          <w:szCs w:val="24"/>
        </w:rPr>
        <w:t>4</w:t>
      </w:r>
      <w:r w:rsidR="00462144" w:rsidRPr="00ED31B6">
        <w:rPr>
          <w:rFonts w:ascii="宋体" w:eastAsia="宋体" w:hAnsi="宋体" w:cs="宋体" w:hint="eastAsia"/>
          <w:b/>
          <w:bCs/>
          <w:sz w:val="24"/>
          <w:szCs w:val="24"/>
        </w:rPr>
        <w:t>-</w:t>
      </w:r>
      <w:r w:rsidR="00ED31B6" w:rsidRPr="00ED31B6">
        <w:rPr>
          <w:rFonts w:ascii="宋体" w:eastAsia="宋体" w:hAnsi="宋体" w:cs="宋体" w:hint="eastAsia"/>
          <w:b/>
          <w:bCs/>
          <w:sz w:val="24"/>
          <w:szCs w:val="24"/>
        </w:rPr>
        <w:t>004</w:t>
      </w:r>
      <w:r w:rsidR="00E81D49"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</w:p>
    <w:p w:rsidR="00AB209C" w:rsidRDefault="00AB209C" w:rsidP="00096A48">
      <w:pPr>
        <w:spacing w:line="560" w:lineRule="exact"/>
        <w:jc w:val="center"/>
        <w:rPr>
          <w:rFonts w:eastAsia="黑体"/>
          <w:b/>
          <w:sz w:val="36"/>
          <w:szCs w:val="36"/>
        </w:rPr>
      </w:pPr>
    </w:p>
    <w:p w:rsidR="00195C12" w:rsidRPr="00D22AED" w:rsidRDefault="00195C12" w:rsidP="00096A48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D22AED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6150E2" w:rsidRPr="00096A48" w:rsidRDefault="00195C12" w:rsidP="00096A48">
      <w:pPr>
        <w:spacing w:line="560" w:lineRule="exact"/>
        <w:jc w:val="center"/>
        <w:rPr>
          <w:rFonts w:eastAsia="黑体"/>
          <w:b/>
          <w:sz w:val="36"/>
          <w:szCs w:val="36"/>
        </w:rPr>
      </w:pPr>
      <w:r w:rsidRPr="00D22AED">
        <w:rPr>
          <w:rFonts w:eastAsia="黑体" w:hint="eastAsia"/>
          <w:b/>
          <w:color w:val="FF0000"/>
          <w:sz w:val="36"/>
          <w:szCs w:val="36"/>
        </w:rPr>
        <w:t>第</w:t>
      </w:r>
      <w:r w:rsidR="005378D4" w:rsidRPr="00D22AED">
        <w:rPr>
          <w:rFonts w:eastAsia="黑体" w:hint="eastAsia"/>
          <w:b/>
          <w:color w:val="FF0000"/>
          <w:sz w:val="36"/>
          <w:szCs w:val="36"/>
        </w:rPr>
        <w:t>八</w:t>
      </w:r>
      <w:r w:rsidRPr="00D22AED">
        <w:rPr>
          <w:rFonts w:eastAsia="黑体" w:hint="eastAsia"/>
          <w:b/>
          <w:color w:val="FF0000"/>
          <w:sz w:val="36"/>
          <w:szCs w:val="36"/>
        </w:rPr>
        <w:t>届董事会</w:t>
      </w:r>
      <w:r w:rsidR="00E81D49" w:rsidRPr="00D22AED">
        <w:rPr>
          <w:rFonts w:eastAsia="黑体" w:hint="eastAsia"/>
          <w:b/>
          <w:color w:val="FF0000"/>
          <w:sz w:val="36"/>
          <w:szCs w:val="36"/>
        </w:rPr>
        <w:t>第五次</w:t>
      </w:r>
      <w:r w:rsidRPr="00D22AED">
        <w:rPr>
          <w:rFonts w:eastAsia="黑体" w:hint="eastAsia"/>
          <w:b/>
          <w:color w:val="FF0000"/>
          <w:sz w:val="36"/>
          <w:szCs w:val="36"/>
        </w:rPr>
        <w:t>会议决议公告</w:t>
      </w:r>
    </w:p>
    <w:p w:rsidR="006150E2" w:rsidRDefault="006150E2" w:rsidP="00096A48">
      <w:pPr>
        <w:adjustRightInd w:val="0"/>
        <w:snapToGrid w:val="0"/>
        <w:spacing w:beforeLines="50" w:before="156" w:line="560" w:lineRule="exact"/>
        <w:ind w:firstLineChars="200" w:firstLine="600"/>
        <w:jc w:val="center"/>
        <w:rPr>
          <w:rFonts w:ascii="仿宋" w:eastAsia="仿宋_GB2312" w:hAnsi="仿宋"/>
          <w:color w:val="000000"/>
          <w:sz w:val="30"/>
          <w:szCs w:val="30"/>
        </w:rPr>
      </w:pPr>
    </w:p>
    <w:p w:rsidR="006150E2" w:rsidRPr="00A64376" w:rsidRDefault="00AC3419" w:rsidP="0051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560"/>
        <w:rPr>
          <w:rFonts w:ascii="Times New Roman" w:eastAsia="楷体_GB2312" w:hAnsi="Times New Roman" w:cs="Times New Roman"/>
          <w:sz w:val="28"/>
          <w:szCs w:val="20"/>
        </w:rPr>
      </w:pP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本公司董事会及全体董事保证本公告内容不存在任何虚假记载、误导性陈述或者重大遗漏，并对其内容的真实性、准确性和完整性承担</w:t>
      </w:r>
      <w:r w:rsidR="00A823F8" w:rsidRPr="00A64376">
        <w:rPr>
          <w:rFonts w:ascii="Times New Roman" w:eastAsia="楷体_GB2312" w:hAnsi="Times New Roman" w:cs="Times New Roman" w:hint="eastAsia"/>
          <w:sz w:val="28"/>
          <w:szCs w:val="20"/>
        </w:rPr>
        <w:t>法律</w:t>
      </w: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责任。</w:t>
      </w:r>
    </w:p>
    <w:p w:rsidR="006150E2" w:rsidRPr="00517FC6" w:rsidRDefault="006150E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6150E2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重要内容提示：</w:t>
      </w:r>
    </w:p>
    <w:p w:rsidR="00195C12" w:rsidRPr="00A64376" w:rsidRDefault="00823458" w:rsidP="00096A48">
      <w:pPr>
        <w:autoSpaceDE w:val="0"/>
        <w:autoSpaceDN w:val="0"/>
        <w:adjustRightInd w:val="0"/>
        <w:snapToGrid w:val="0"/>
        <w:spacing w:line="560" w:lineRule="exact"/>
        <w:ind w:left="60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1.</w:t>
      </w:r>
      <w:r w:rsidR="00195C12" w:rsidRPr="00A64376">
        <w:rPr>
          <w:rFonts w:ascii="宋体" w:eastAsia="宋体" w:hAnsi="宋体" w:cs="Times New Roman"/>
          <w:sz w:val="28"/>
          <w:szCs w:val="24"/>
        </w:rPr>
        <w:t>本次会议应出席董事</w:t>
      </w:r>
      <w:r w:rsidR="00195C12" w:rsidRPr="00A64376">
        <w:rPr>
          <w:rFonts w:ascii="宋体" w:eastAsia="宋体" w:hAnsi="宋体" w:cs="Times New Roman" w:hint="eastAsia"/>
          <w:sz w:val="28"/>
          <w:szCs w:val="24"/>
        </w:rPr>
        <w:t>9</w:t>
      </w:r>
      <w:r w:rsidR="00195C12" w:rsidRPr="00A64376">
        <w:rPr>
          <w:rFonts w:ascii="宋体" w:eastAsia="宋体" w:hAnsi="宋体" w:cs="Times New Roman"/>
          <w:sz w:val="28"/>
          <w:szCs w:val="24"/>
        </w:rPr>
        <w:t>名，实际出席董事</w:t>
      </w:r>
      <w:r w:rsidR="00195C12" w:rsidRPr="00A64376">
        <w:rPr>
          <w:rFonts w:ascii="宋体" w:eastAsia="宋体" w:hAnsi="宋体" w:cs="Times New Roman" w:hint="eastAsia"/>
          <w:sz w:val="28"/>
          <w:szCs w:val="24"/>
        </w:rPr>
        <w:t>9</w:t>
      </w:r>
      <w:r w:rsidR="00195C12" w:rsidRPr="00A64376">
        <w:rPr>
          <w:rFonts w:ascii="宋体" w:eastAsia="宋体" w:hAnsi="宋体" w:cs="Times New Roman"/>
          <w:sz w:val="28"/>
          <w:szCs w:val="24"/>
        </w:rPr>
        <w:t xml:space="preserve">名。  </w:t>
      </w:r>
    </w:p>
    <w:p w:rsidR="006150E2" w:rsidRPr="00A64376" w:rsidRDefault="00823458" w:rsidP="00096A48">
      <w:pPr>
        <w:autoSpaceDE w:val="0"/>
        <w:autoSpaceDN w:val="0"/>
        <w:adjustRightInd w:val="0"/>
        <w:snapToGrid w:val="0"/>
        <w:spacing w:line="560" w:lineRule="exact"/>
        <w:ind w:left="60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2.</w:t>
      </w:r>
      <w:r w:rsidR="00195C12" w:rsidRPr="00A64376">
        <w:rPr>
          <w:rFonts w:ascii="宋体" w:eastAsia="宋体" w:hAnsi="宋体" w:cs="Times New Roman"/>
          <w:sz w:val="28"/>
          <w:szCs w:val="24"/>
        </w:rPr>
        <w:t>本次董事会全部议案均获通过，无反对票、弃权票</w:t>
      </w:r>
      <w:r w:rsidR="00195C12"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6150E2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一、董事会会议召开情况</w:t>
      </w:r>
    </w:p>
    <w:p w:rsidR="00195C12" w:rsidRPr="00A64376" w:rsidRDefault="00195C12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安徽恒源煤电股份有限公司（以下简称“公司”）第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Pr="00A64376">
        <w:rPr>
          <w:rFonts w:ascii="宋体" w:eastAsia="宋体" w:hAnsi="宋体" w:cs="Times New Roman" w:hint="eastAsia"/>
          <w:sz w:val="28"/>
          <w:szCs w:val="24"/>
        </w:rPr>
        <w:t>届董事会</w:t>
      </w:r>
      <w:r w:rsidR="00E81D49">
        <w:rPr>
          <w:rFonts w:ascii="宋体" w:eastAsia="宋体" w:hAnsi="宋体" w:cs="Times New Roman" w:hint="eastAsia"/>
          <w:sz w:val="28"/>
          <w:szCs w:val="24"/>
        </w:rPr>
        <w:t>第五次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会议通知于202</w:t>
      </w:r>
      <w:r w:rsidR="00E81D49">
        <w:rPr>
          <w:rFonts w:ascii="宋体" w:eastAsia="宋体" w:hAnsi="宋体" w:cs="Times New Roman" w:hint="eastAsia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E81D49">
        <w:rPr>
          <w:rFonts w:ascii="宋体" w:eastAsia="宋体" w:hAnsi="宋体" w:cs="Times New Roman" w:hint="eastAsia"/>
          <w:sz w:val="28"/>
          <w:szCs w:val="24"/>
        </w:rPr>
        <w:t>1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E81D49">
        <w:rPr>
          <w:rFonts w:ascii="宋体" w:eastAsia="宋体" w:hAnsi="宋体" w:cs="Times New Roman" w:hint="eastAsia"/>
          <w:sz w:val="28"/>
          <w:szCs w:val="24"/>
        </w:rPr>
        <w:t>26</w:t>
      </w:r>
      <w:r w:rsidRPr="00A64376">
        <w:rPr>
          <w:rFonts w:ascii="宋体" w:eastAsia="宋体" w:hAnsi="宋体" w:cs="Times New Roman" w:hint="eastAsia"/>
          <w:sz w:val="28"/>
          <w:szCs w:val="24"/>
        </w:rPr>
        <w:t>日以电子邮件、电话确认方式发出，会议于202</w:t>
      </w:r>
      <w:r w:rsidR="00E81D49">
        <w:rPr>
          <w:rFonts w:ascii="宋体" w:eastAsia="宋体" w:hAnsi="宋体" w:cs="Times New Roman" w:hint="eastAsia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E81D49">
        <w:rPr>
          <w:rFonts w:ascii="宋体" w:eastAsia="宋体" w:hAnsi="宋体" w:cs="Times New Roman" w:hint="eastAsia"/>
          <w:sz w:val="28"/>
          <w:szCs w:val="24"/>
        </w:rPr>
        <w:t>1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E81D49">
        <w:rPr>
          <w:rFonts w:ascii="宋体" w:eastAsia="宋体" w:hAnsi="宋体" w:cs="Times New Roman" w:hint="eastAsia"/>
          <w:sz w:val="28"/>
          <w:szCs w:val="24"/>
        </w:rPr>
        <w:t>30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日在公司八楼会议室</w:t>
      </w:r>
      <w:r w:rsidR="00E81D49">
        <w:rPr>
          <w:rFonts w:ascii="宋体" w:eastAsia="宋体" w:hAnsi="宋体" w:cs="Times New Roman" w:hint="eastAsia"/>
          <w:sz w:val="28"/>
          <w:szCs w:val="24"/>
        </w:rPr>
        <w:t>通过现场加</w:t>
      </w:r>
      <w:r w:rsidR="008717AE">
        <w:rPr>
          <w:rFonts w:ascii="宋体" w:eastAsia="宋体" w:hAnsi="宋体" w:cs="Times New Roman" w:hint="eastAsia"/>
          <w:sz w:val="28"/>
          <w:szCs w:val="24"/>
        </w:rPr>
        <w:t>通讯</w:t>
      </w:r>
      <w:r w:rsidR="00E81D49">
        <w:rPr>
          <w:rFonts w:ascii="宋体" w:eastAsia="宋体" w:hAnsi="宋体" w:cs="Times New Roman" w:hint="eastAsia"/>
          <w:sz w:val="28"/>
          <w:szCs w:val="24"/>
        </w:rPr>
        <w:t>方式</w:t>
      </w:r>
      <w:r w:rsidRPr="00A64376">
        <w:rPr>
          <w:rFonts w:ascii="宋体" w:eastAsia="宋体" w:hAnsi="宋体" w:cs="Times New Roman" w:hint="eastAsia"/>
          <w:sz w:val="28"/>
          <w:szCs w:val="24"/>
        </w:rPr>
        <w:t>召开。会议应参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会</w:t>
      </w:r>
      <w:r w:rsidRPr="00A64376">
        <w:rPr>
          <w:rFonts w:ascii="宋体" w:eastAsia="宋体" w:hAnsi="宋体" w:cs="Times New Roman" w:hint="eastAsia"/>
          <w:sz w:val="28"/>
          <w:szCs w:val="24"/>
        </w:rPr>
        <w:t>董事9人，全体董事参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加了会议</w:t>
      </w:r>
      <w:r w:rsidR="0013740C">
        <w:rPr>
          <w:rFonts w:ascii="宋体" w:eastAsia="宋体" w:hAnsi="宋体" w:cs="Times New Roman" w:hint="eastAsia"/>
          <w:sz w:val="28"/>
          <w:szCs w:val="24"/>
        </w:rPr>
        <w:t>，会议由公司董事长杨林先生主持。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会议召开符合《公司法》、《公司章程》和《公司董事会议事规则》的规定。</w:t>
      </w:r>
    </w:p>
    <w:p w:rsidR="00FF7741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二、董事会会议审议情况</w:t>
      </w:r>
    </w:p>
    <w:p w:rsidR="00E81D49" w:rsidRPr="00E81D49" w:rsidRDefault="00E81D49" w:rsidP="00E81D49">
      <w:pPr>
        <w:spacing w:line="520" w:lineRule="exact"/>
        <w:ind w:firstLineChars="200" w:firstLine="560"/>
        <w:outlineLvl w:val="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1.</w:t>
      </w:r>
      <w:r w:rsidRPr="00E81D49">
        <w:rPr>
          <w:rFonts w:ascii="宋体" w:eastAsia="宋体" w:hAnsi="宋体" w:cs="Times New Roman" w:hint="eastAsia"/>
          <w:sz w:val="28"/>
          <w:szCs w:val="24"/>
        </w:rPr>
        <w:t>审议通过关于修订《公司章程》的议案</w:t>
      </w:r>
    </w:p>
    <w:p w:rsid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Default="00434FCA" w:rsidP="00434FCA">
      <w:pPr>
        <w:spacing w:line="520" w:lineRule="exact"/>
        <w:ind w:firstLineChars="200" w:firstLine="560"/>
        <w:rPr>
          <w:sz w:val="28"/>
        </w:rPr>
      </w:pPr>
      <w:r>
        <w:rPr>
          <w:sz w:val="28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t>披露</w:t>
      </w:r>
      <w:r>
        <w:rPr>
          <w:sz w:val="28"/>
        </w:rPr>
        <w:t>的</w:t>
      </w:r>
      <w:r w:rsidR="008717AE" w:rsidRPr="008717AE">
        <w:rPr>
          <w:rFonts w:hint="eastAsia"/>
          <w:sz w:val="28"/>
        </w:rPr>
        <w:t>安徽恒源煤电股份有限公司</w:t>
      </w:r>
      <w:r w:rsidR="00F74E60" w:rsidRPr="008A0646">
        <w:rPr>
          <w:sz w:val="28"/>
        </w:rPr>
        <w:t>关于修订</w:t>
      </w:r>
      <w:r w:rsidR="00F74E60">
        <w:rPr>
          <w:rFonts w:hint="eastAsia"/>
          <w:sz w:val="28"/>
        </w:rPr>
        <w:t>《公司</w:t>
      </w:r>
      <w:r>
        <w:rPr>
          <w:rFonts w:hint="eastAsia"/>
          <w:sz w:val="28"/>
        </w:rPr>
        <w:t>章程》的公告</w:t>
      </w:r>
      <w:r>
        <w:rPr>
          <w:sz w:val="28"/>
        </w:rPr>
        <w:t>（</w:t>
      </w:r>
      <w:r w:rsidRPr="00787F47">
        <w:rPr>
          <w:sz w:val="28"/>
        </w:rPr>
        <w:t>公</w:t>
      </w:r>
      <w:r w:rsidRPr="00787F47">
        <w:rPr>
          <w:sz w:val="28"/>
        </w:rPr>
        <w:lastRenderedPageBreak/>
        <w:t>告编号</w:t>
      </w:r>
      <w:r w:rsidRPr="00787F47">
        <w:rPr>
          <w:rFonts w:hint="eastAsia"/>
          <w:sz w:val="28"/>
        </w:rPr>
        <w:t>：</w:t>
      </w:r>
      <w:r w:rsidRPr="00787F47">
        <w:rPr>
          <w:sz w:val="28"/>
        </w:rPr>
        <w:t>202</w:t>
      </w:r>
      <w:r w:rsidRPr="00787F47">
        <w:rPr>
          <w:rFonts w:hint="eastAsia"/>
          <w:sz w:val="28"/>
        </w:rPr>
        <w:t>4</w:t>
      </w:r>
      <w:r w:rsidRPr="00787F47">
        <w:rPr>
          <w:sz w:val="28"/>
        </w:rPr>
        <w:t>-</w:t>
      </w:r>
      <w:r w:rsidR="00787F47" w:rsidRPr="00787F47">
        <w:rPr>
          <w:rFonts w:hint="eastAsia"/>
          <w:sz w:val="28"/>
        </w:rPr>
        <w:t>005</w:t>
      </w:r>
      <w:r w:rsidRPr="00787F47">
        <w:rPr>
          <w:sz w:val="28"/>
        </w:rPr>
        <w:t>）。</w:t>
      </w:r>
      <w:r w:rsidRPr="008A0646">
        <w:rPr>
          <w:sz w:val="28"/>
        </w:rPr>
        <w:t xml:space="preserve"> </w:t>
      </w:r>
    </w:p>
    <w:p w:rsidR="00434FCA" w:rsidRDefault="00434FCA" w:rsidP="00434FCA">
      <w:pPr>
        <w:spacing w:line="520" w:lineRule="exact"/>
        <w:ind w:firstLineChars="200" w:firstLine="560"/>
        <w:rPr>
          <w:sz w:val="28"/>
        </w:rPr>
      </w:pPr>
      <w:r w:rsidRPr="008A0646">
        <w:rPr>
          <w:sz w:val="28"/>
        </w:rPr>
        <w:t>修订后的《</w:t>
      </w:r>
      <w:r w:rsidR="008717AE" w:rsidRPr="008717AE">
        <w:rPr>
          <w:rFonts w:hint="eastAsia"/>
          <w:sz w:val="28"/>
        </w:rPr>
        <w:t>安徽恒源煤电股份有限公司</w:t>
      </w:r>
      <w:r w:rsidRPr="008A0646">
        <w:rPr>
          <w:sz w:val="28"/>
        </w:rPr>
        <w:t>章程》</w:t>
      </w:r>
      <w:r>
        <w:rPr>
          <w:rFonts w:hint="eastAsia"/>
          <w:sz w:val="28"/>
        </w:rPr>
        <w:t>（修订稿）</w:t>
      </w:r>
      <w:r w:rsidRPr="008A0646">
        <w:rPr>
          <w:sz w:val="28"/>
        </w:rPr>
        <w:t>同日刊登在上海证券交易所网站。</w:t>
      </w:r>
    </w:p>
    <w:p w:rsidR="00E81D49" w:rsidRPr="00E81D49" w:rsidRDefault="00434FCA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该</w:t>
      </w:r>
      <w:r w:rsidR="00E81D49" w:rsidRPr="00E81D49">
        <w:rPr>
          <w:rFonts w:ascii="宋体" w:eastAsia="宋体" w:hAnsi="宋体" w:cs="Times New Roman" w:hint="eastAsia"/>
          <w:sz w:val="28"/>
          <w:szCs w:val="24"/>
        </w:rPr>
        <w:t>议案需提交股东大会审议。</w:t>
      </w:r>
    </w:p>
    <w:p w:rsidR="00E81D49" w:rsidRPr="00E81D49" w:rsidRDefault="00460A5C" w:rsidP="00E81D49">
      <w:pPr>
        <w:spacing w:line="520" w:lineRule="exact"/>
        <w:ind w:firstLineChars="200" w:firstLine="560"/>
        <w:outlineLvl w:val="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2.</w:t>
      </w:r>
      <w:bookmarkStart w:id="0" w:name="_GoBack"/>
      <w:bookmarkEnd w:id="0"/>
      <w:r w:rsidR="00E81D49" w:rsidRPr="00E81D49">
        <w:rPr>
          <w:rFonts w:ascii="宋体" w:eastAsia="宋体" w:hAnsi="宋体" w:cs="Times New Roman" w:hint="eastAsia"/>
          <w:sz w:val="28"/>
          <w:szCs w:val="24"/>
        </w:rPr>
        <w:t>审议通过关于修订公司部分治理制度的议案</w:t>
      </w:r>
    </w:p>
    <w:p w:rsidR="00E81D49" w:rsidRP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2.01 关于修订《股东大会议事规则》的议案</w:t>
      </w:r>
    </w:p>
    <w:p w:rsid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Pr="00E81D49" w:rsidRDefault="00434FCA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t>披露</w:t>
      </w:r>
      <w:r>
        <w:rPr>
          <w:sz w:val="28"/>
        </w:rPr>
        <w:t>的</w:t>
      </w:r>
      <w:r>
        <w:rPr>
          <w:rFonts w:hint="eastAsia"/>
          <w:sz w:val="28"/>
        </w:rPr>
        <w:t>《安徽恒源煤电股份有限公司</w:t>
      </w:r>
      <w:r w:rsidRPr="00E81D49">
        <w:rPr>
          <w:rFonts w:ascii="宋体" w:eastAsia="宋体" w:hAnsi="宋体" w:cs="Times New Roman" w:hint="eastAsia"/>
          <w:sz w:val="28"/>
          <w:szCs w:val="24"/>
        </w:rPr>
        <w:t>股东大会议事规则</w:t>
      </w:r>
      <w:r>
        <w:rPr>
          <w:rFonts w:hint="eastAsia"/>
          <w:sz w:val="28"/>
        </w:rPr>
        <w:t>》。</w:t>
      </w:r>
    </w:p>
    <w:p w:rsidR="00E81D49" w:rsidRPr="00E81D49" w:rsidRDefault="00434FCA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该</w:t>
      </w:r>
      <w:r w:rsidR="00E81D49" w:rsidRPr="00E81D49">
        <w:rPr>
          <w:rFonts w:ascii="宋体" w:eastAsia="宋体" w:hAnsi="宋体" w:cs="Times New Roman" w:hint="eastAsia"/>
          <w:sz w:val="28"/>
          <w:szCs w:val="24"/>
        </w:rPr>
        <w:t>议案需提交股东大会审议。</w:t>
      </w:r>
    </w:p>
    <w:p w:rsidR="00E81D49" w:rsidRP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2.02 关于修订《董事会战略委员会实施细则》的议案</w:t>
      </w:r>
    </w:p>
    <w:p w:rsid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Pr="00E81D49" w:rsidRDefault="00434FCA" w:rsidP="00434FCA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t>披露</w:t>
      </w:r>
      <w:r>
        <w:rPr>
          <w:sz w:val="28"/>
        </w:rPr>
        <w:t>的</w:t>
      </w:r>
      <w:r>
        <w:rPr>
          <w:rFonts w:hint="eastAsia"/>
          <w:sz w:val="28"/>
        </w:rPr>
        <w:t>《安徽恒源煤电股份有限公司</w:t>
      </w:r>
      <w:r w:rsidRPr="00E81D49">
        <w:rPr>
          <w:rFonts w:ascii="宋体" w:eastAsia="宋体" w:hAnsi="宋体" w:cs="Times New Roman" w:hint="eastAsia"/>
          <w:sz w:val="28"/>
          <w:szCs w:val="24"/>
        </w:rPr>
        <w:t>董事会战略委员会实施细则</w:t>
      </w:r>
      <w:r>
        <w:rPr>
          <w:rFonts w:hint="eastAsia"/>
          <w:sz w:val="28"/>
        </w:rPr>
        <w:t>》。</w:t>
      </w:r>
    </w:p>
    <w:p w:rsidR="00E81D49" w:rsidRP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2.03 关于修订《董事会审计委员会实施细则》的议案</w:t>
      </w:r>
    </w:p>
    <w:p w:rsid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Pr="00E81D49" w:rsidRDefault="00434FCA" w:rsidP="00434FCA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t>披露</w:t>
      </w:r>
      <w:r>
        <w:rPr>
          <w:sz w:val="28"/>
        </w:rPr>
        <w:t>的</w:t>
      </w:r>
      <w:r>
        <w:rPr>
          <w:rFonts w:hint="eastAsia"/>
          <w:sz w:val="28"/>
        </w:rPr>
        <w:t>《安徽恒源煤电股份有限公司</w:t>
      </w:r>
      <w:r w:rsidRPr="00E81D49">
        <w:rPr>
          <w:rFonts w:ascii="宋体" w:eastAsia="宋体" w:hAnsi="宋体" w:cs="Times New Roman" w:hint="eastAsia"/>
          <w:sz w:val="28"/>
          <w:szCs w:val="24"/>
        </w:rPr>
        <w:t>董事会审计委员会实施细则</w:t>
      </w:r>
      <w:r>
        <w:rPr>
          <w:rFonts w:hint="eastAsia"/>
          <w:sz w:val="28"/>
        </w:rPr>
        <w:t>》。</w:t>
      </w:r>
    </w:p>
    <w:p w:rsidR="00E81D49" w:rsidRP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2.04 关于修订《董事会提名委员会实施细则》的议案</w:t>
      </w:r>
    </w:p>
    <w:p w:rsid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Pr="00E81D49" w:rsidRDefault="00434FCA" w:rsidP="00434FCA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t>披露</w:t>
      </w:r>
      <w:r>
        <w:rPr>
          <w:sz w:val="28"/>
        </w:rPr>
        <w:t>的</w:t>
      </w:r>
      <w:r>
        <w:rPr>
          <w:rFonts w:hint="eastAsia"/>
          <w:sz w:val="28"/>
        </w:rPr>
        <w:t>《安徽恒源煤电股份有限公司</w:t>
      </w:r>
      <w:r w:rsidRPr="00E81D49">
        <w:rPr>
          <w:rFonts w:ascii="宋体" w:eastAsia="宋体" w:hAnsi="宋体" w:cs="Times New Roman" w:hint="eastAsia"/>
          <w:sz w:val="28"/>
          <w:szCs w:val="24"/>
        </w:rPr>
        <w:t>董事会提名委员会实施细则</w:t>
      </w:r>
      <w:r>
        <w:rPr>
          <w:rFonts w:hint="eastAsia"/>
          <w:sz w:val="28"/>
        </w:rPr>
        <w:t>》。</w:t>
      </w:r>
    </w:p>
    <w:p w:rsidR="00E81D49" w:rsidRP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2.05 关于修订《董事会薪酬与考核委员会实施细则》的议案</w:t>
      </w:r>
    </w:p>
    <w:p w:rsid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Pr="00E81D49" w:rsidRDefault="00434FCA" w:rsidP="00434FCA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t>披露</w:t>
      </w:r>
      <w:r>
        <w:rPr>
          <w:sz w:val="28"/>
        </w:rPr>
        <w:t>的</w:t>
      </w:r>
      <w:r>
        <w:rPr>
          <w:rFonts w:hint="eastAsia"/>
          <w:sz w:val="28"/>
        </w:rPr>
        <w:t>《安徽恒源煤电股份有限公司</w:t>
      </w:r>
      <w:r w:rsidRPr="00E81D49">
        <w:rPr>
          <w:rFonts w:ascii="宋体" w:eastAsia="宋体" w:hAnsi="宋体" w:cs="Times New Roman" w:hint="eastAsia"/>
          <w:sz w:val="28"/>
          <w:szCs w:val="24"/>
        </w:rPr>
        <w:t>董事会薪酬与考核委员会实施细</w:t>
      </w:r>
      <w:r w:rsidRPr="00E81D49">
        <w:rPr>
          <w:rFonts w:ascii="宋体" w:eastAsia="宋体" w:hAnsi="宋体" w:cs="Times New Roman" w:hint="eastAsia"/>
          <w:sz w:val="28"/>
          <w:szCs w:val="24"/>
        </w:rPr>
        <w:lastRenderedPageBreak/>
        <w:t>则</w:t>
      </w:r>
      <w:r>
        <w:rPr>
          <w:rFonts w:hint="eastAsia"/>
          <w:sz w:val="28"/>
        </w:rPr>
        <w:t>》。</w:t>
      </w:r>
    </w:p>
    <w:p w:rsidR="00E81D49" w:rsidRP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2.06 关于修订《关联交易决策制度》的议案</w:t>
      </w:r>
    </w:p>
    <w:p w:rsid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Pr="00E81D49" w:rsidRDefault="00434FCA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t>披露</w:t>
      </w:r>
      <w:r>
        <w:rPr>
          <w:sz w:val="28"/>
        </w:rPr>
        <w:t>的</w:t>
      </w:r>
      <w:r>
        <w:rPr>
          <w:rFonts w:hint="eastAsia"/>
          <w:sz w:val="28"/>
        </w:rPr>
        <w:t>《安徽恒源煤电股份有限公司</w:t>
      </w:r>
      <w:r w:rsidRPr="00E81D49">
        <w:rPr>
          <w:rFonts w:ascii="宋体" w:eastAsia="宋体" w:hAnsi="宋体" w:cs="Times New Roman" w:hint="eastAsia"/>
          <w:sz w:val="28"/>
          <w:szCs w:val="24"/>
        </w:rPr>
        <w:t>关联交易决策制度</w:t>
      </w:r>
      <w:r>
        <w:rPr>
          <w:rFonts w:hint="eastAsia"/>
          <w:sz w:val="28"/>
        </w:rPr>
        <w:t>》。</w:t>
      </w:r>
    </w:p>
    <w:p w:rsidR="00E81D49" w:rsidRPr="00E81D49" w:rsidRDefault="00434FCA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该</w:t>
      </w:r>
      <w:r w:rsidR="00E81D49" w:rsidRPr="00E81D49">
        <w:rPr>
          <w:rFonts w:ascii="宋体" w:eastAsia="宋体" w:hAnsi="宋体" w:cs="Times New Roman" w:hint="eastAsia"/>
          <w:sz w:val="28"/>
          <w:szCs w:val="24"/>
        </w:rPr>
        <w:t>议案需提交股东大会审议。</w:t>
      </w:r>
    </w:p>
    <w:p w:rsid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2.07 关于修订《独立董事工作制度》的议案</w:t>
      </w:r>
    </w:p>
    <w:p w:rsidR="000E36A0" w:rsidRPr="00E81D49" w:rsidRDefault="000E36A0" w:rsidP="000E36A0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Pr="00E81D49" w:rsidRDefault="00434FCA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t>披露</w:t>
      </w:r>
      <w:r>
        <w:rPr>
          <w:sz w:val="28"/>
        </w:rPr>
        <w:t>的</w:t>
      </w:r>
      <w:r>
        <w:rPr>
          <w:rFonts w:hint="eastAsia"/>
          <w:sz w:val="28"/>
        </w:rPr>
        <w:t>《安徽恒源煤电股份有限公司</w:t>
      </w:r>
      <w:r w:rsidRPr="00E81D49">
        <w:rPr>
          <w:rFonts w:ascii="宋体" w:eastAsia="宋体" w:hAnsi="宋体" w:cs="Times New Roman" w:hint="eastAsia"/>
          <w:sz w:val="28"/>
          <w:szCs w:val="24"/>
        </w:rPr>
        <w:t>独立董事工作制度</w:t>
      </w:r>
      <w:r>
        <w:rPr>
          <w:rFonts w:hint="eastAsia"/>
          <w:sz w:val="28"/>
        </w:rPr>
        <w:t>》。</w:t>
      </w:r>
    </w:p>
    <w:p w:rsidR="00E81D49" w:rsidRPr="00E81D49" w:rsidRDefault="00434FCA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该</w:t>
      </w:r>
      <w:r w:rsidR="00E81D49" w:rsidRPr="00E81D49">
        <w:rPr>
          <w:rFonts w:ascii="宋体" w:eastAsia="宋体" w:hAnsi="宋体" w:cs="Times New Roman" w:hint="eastAsia"/>
          <w:sz w:val="28"/>
          <w:szCs w:val="24"/>
        </w:rPr>
        <w:t>议案需提交股东大会审议。</w:t>
      </w:r>
    </w:p>
    <w:p w:rsidR="00E81D49" w:rsidRP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2.08 关于修订《信息披露管理办法》的议案</w:t>
      </w:r>
    </w:p>
    <w:p w:rsid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Pr="00E81D49" w:rsidRDefault="00434FCA" w:rsidP="00434FCA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t>披露</w:t>
      </w:r>
      <w:r>
        <w:rPr>
          <w:sz w:val="28"/>
        </w:rPr>
        <w:t>的</w:t>
      </w:r>
      <w:r>
        <w:rPr>
          <w:rFonts w:hint="eastAsia"/>
          <w:sz w:val="28"/>
        </w:rPr>
        <w:t>《安徽恒源煤电股份有限公司</w:t>
      </w:r>
      <w:r w:rsidRPr="00E81D49">
        <w:rPr>
          <w:rFonts w:ascii="宋体" w:eastAsia="宋体" w:hAnsi="宋体" w:cs="Times New Roman" w:hint="eastAsia"/>
          <w:sz w:val="28"/>
          <w:szCs w:val="24"/>
        </w:rPr>
        <w:t>信息披露管理办法</w:t>
      </w:r>
      <w:r>
        <w:rPr>
          <w:rFonts w:hint="eastAsia"/>
          <w:sz w:val="28"/>
        </w:rPr>
        <w:t>》。</w:t>
      </w:r>
    </w:p>
    <w:p w:rsidR="00E81D49" w:rsidRP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2.09 关于修订《内幕信息知情人登记管理制度》的议案</w:t>
      </w:r>
    </w:p>
    <w:p w:rsid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Pr="00E81D49" w:rsidRDefault="00434FCA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t>披露</w:t>
      </w:r>
      <w:r>
        <w:rPr>
          <w:sz w:val="28"/>
        </w:rPr>
        <w:t>的</w:t>
      </w:r>
      <w:r>
        <w:rPr>
          <w:rFonts w:hint="eastAsia"/>
          <w:sz w:val="28"/>
        </w:rPr>
        <w:t>《安徽恒源煤电股份有限公司</w:t>
      </w:r>
      <w:r w:rsidRPr="00E81D49">
        <w:rPr>
          <w:rFonts w:ascii="宋体" w:eastAsia="宋体" w:hAnsi="宋体" w:cs="Times New Roman" w:hint="eastAsia"/>
          <w:sz w:val="28"/>
          <w:szCs w:val="24"/>
        </w:rPr>
        <w:t>内幕信息知情人登记管理制度</w:t>
      </w:r>
      <w:r>
        <w:rPr>
          <w:rFonts w:hint="eastAsia"/>
          <w:sz w:val="28"/>
        </w:rPr>
        <w:t>》。</w:t>
      </w:r>
    </w:p>
    <w:p w:rsidR="00E81D49" w:rsidRP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2.10关于修订《董事会秘书工作制度》的议案</w:t>
      </w:r>
    </w:p>
    <w:p w:rsid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Pr="00E81D49" w:rsidRDefault="00434FCA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t>披露</w:t>
      </w:r>
      <w:r>
        <w:rPr>
          <w:sz w:val="28"/>
        </w:rPr>
        <w:t>的</w:t>
      </w:r>
      <w:r>
        <w:rPr>
          <w:rFonts w:hint="eastAsia"/>
          <w:sz w:val="28"/>
        </w:rPr>
        <w:t>《安徽恒源煤电股份有限公司</w:t>
      </w:r>
      <w:r w:rsidRPr="00E81D49">
        <w:rPr>
          <w:rFonts w:ascii="宋体" w:eastAsia="宋体" w:hAnsi="宋体" w:cs="Times New Roman" w:hint="eastAsia"/>
          <w:sz w:val="28"/>
          <w:szCs w:val="24"/>
        </w:rPr>
        <w:t>董事会秘书工作制度</w:t>
      </w:r>
      <w:r>
        <w:rPr>
          <w:rFonts w:hint="eastAsia"/>
          <w:sz w:val="28"/>
        </w:rPr>
        <w:t>》。</w:t>
      </w:r>
    </w:p>
    <w:p w:rsidR="00E81D49" w:rsidRP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2.11 关于修订《重大事项报告制度》的议案</w:t>
      </w:r>
    </w:p>
    <w:p w:rsid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Pr="00E81D49" w:rsidRDefault="00434FCA" w:rsidP="00434FCA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lastRenderedPageBreak/>
        <w:t>披露</w:t>
      </w:r>
      <w:r>
        <w:rPr>
          <w:sz w:val="28"/>
        </w:rPr>
        <w:t>的</w:t>
      </w:r>
      <w:r>
        <w:rPr>
          <w:rFonts w:hint="eastAsia"/>
          <w:sz w:val="28"/>
        </w:rPr>
        <w:t>《安徽恒源煤电股份有限公司</w:t>
      </w:r>
      <w:r w:rsidRPr="00E81D49">
        <w:rPr>
          <w:rFonts w:ascii="宋体" w:eastAsia="宋体" w:hAnsi="宋体" w:cs="Times New Roman" w:hint="eastAsia"/>
          <w:sz w:val="28"/>
          <w:szCs w:val="24"/>
        </w:rPr>
        <w:t>重大事项报告制度</w:t>
      </w:r>
      <w:r>
        <w:rPr>
          <w:rFonts w:hint="eastAsia"/>
          <w:sz w:val="28"/>
        </w:rPr>
        <w:t>》。</w:t>
      </w:r>
    </w:p>
    <w:p w:rsidR="00E81D49" w:rsidRP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2.12 关于修订《投资者关系管理制度》的议案</w:t>
      </w:r>
    </w:p>
    <w:p w:rsid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Pr="00E81D49" w:rsidRDefault="00434FCA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t>披露</w:t>
      </w:r>
      <w:r>
        <w:rPr>
          <w:sz w:val="28"/>
        </w:rPr>
        <w:t>的</w:t>
      </w:r>
      <w:r>
        <w:rPr>
          <w:rFonts w:hint="eastAsia"/>
          <w:sz w:val="28"/>
        </w:rPr>
        <w:t>《安徽恒源煤电股份有限公司</w:t>
      </w:r>
      <w:r w:rsidRPr="00E81D49">
        <w:rPr>
          <w:rFonts w:ascii="宋体" w:eastAsia="宋体" w:hAnsi="宋体" w:cs="Times New Roman" w:hint="eastAsia"/>
          <w:sz w:val="28"/>
          <w:szCs w:val="24"/>
        </w:rPr>
        <w:t>投资者关系管理制度</w:t>
      </w:r>
      <w:r>
        <w:rPr>
          <w:rFonts w:hint="eastAsia"/>
          <w:sz w:val="28"/>
        </w:rPr>
        <w:t>》。</w:t>
      </w:r>
    </w:p>
    <w:p w:rsidR="00E81D49" w:rsidRP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3.关于修订《经理层成员薪酬管理办法》的议案</w:t>
      </w:r>
    </w:p>
    <w:p w:rsid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434FCA" w:rsidRPr="00E81D49" w:rsidRDefault="00434FCA" w:rsidP="00434FCA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具体内容详见</w:t>
      </w:r>
      <w:r>
        <w:rPr>
          <w:rFonts w:hint="eastAsia"/>
          <w:sz w:val="28"/>
        </w:rPr>
        <w:t>公司</w:t>
      </w:r>
      <w:r>
        <w:rPr>
          <w:sz w:val="28"/>
        </w:rPr>
        <w:t>同日在上海证券交易所网站</w:t>
      </w:r>
      <w:r w:rsidRPr="00434FCA">
        <w:rPr>
          <w:rFonts w:hint="eastAsia"/>
          <w:sz w:val="28"/>
        </w:rPr>
        <w:t>（</w:t>
      </w:r>
      <w:r w:rsidRPr="00434FCA">
        <w:rPr>
          <w:rFonts w:hint="eastAsia"/>
          <w:sz w:val="28"/>
        </w:rPr>
        <w:t>www.sse.com.cn</w:t>
      </w:r>
      <w:r w:rsidRPr="00434FCA">
        <w:rPr>
          <w:rFonts w:hint="eastAsia"/>
          <w:sz w:val="28"/>
        </w:rPr>
        <w:t>）</w:t>
      </w:r>
      <w:r>
        <w:rPr>
          <w:rFonts w:hint="eastAsia"/>
          <w:sz w:val="28"/>
        </w:rPr>
        <w:t>披露</w:t>
      </w:r>
      <w:r>
        <w:rPr>
          <w:sz w:val="28"/>
        </w:rPr>
        <w:t>的</w:t>
      </w:r>
      <w:r>
        <w:rPr>
          <w:rFonts w:hint="eastAsia"/>
          <w:sz w:val="28"/>
        </w:rPr>
        <w:t>《安徽恒源煤电股份有限公司</w:t>
      </w:r>
      <w:r w:rsidRPr="00E81D49">
        <w:rPr>
          <w:rFonts w:ascii="宋体" w:eastAsia="宋体" w:hAnsi="宋体" w:cs="Times New Roman" w:hint="eastAsia"/>
          <w:sz w:val="28"/>
          <w:szCs w:val="24"/>
        </w:rPr>
        <w:t>经理层成员薪酬管理办法</w:t>
      </w:r>
      <w:r>
        <w:rPr>
          <w:rFonts w:hint="eastAsia"/>
          <w:sz w:val="28"/>
        </w:rPr>
        <w:t>》。</w:t>
      </w:r>
    </w:p>
    <w:p w:rsidR="00E81D49" w:rsidRPr="00E81D49" w:rsidRDefault="00E81D49" w:rsidP="00E81D49">
      <w:pPr>
        <w:spacing w:line="520" w:lineRule="exact"/>
        <w:ind w:firstLineChars="200" w:firstLine="560"/>
        <w:jc w:val="left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4.关于召开2024年第一次临时股东大会的议案</w:t>
      </w:r>
    </w:p>
    <w:p w:rsidR="00E81D49" w:rsidRPr="00E81D49" w:rsidRDefault="00E81D49" w:rsidP="00E81D4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E81D49">
        <w:rPr>
          <w:rFonts w:ascii="宋体" w:eastAsia="宋体" w:hAnsi="宋体" w:cs="Times New Roman" w:hint="eastAsia"/>
          <w:sz w:val="28"/>
          <w:szCs w:val="24"/>
        </w:rPr>
        <w:t>表决结果：同意9票，弃权0票，反对0票。</w:t>
      </w:r>
    </w:p>
    <w:p w:rsidR="006150E2" w:rsidRPr="00A64376" w:rsidRDefault="00AC3419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特此公告。</w:t>
      </w:r>
    </w:p>
    <w:p w:rsidR="003E38F1" w:rsidRPr="00A64376" w:rsidRDefault="003E38F1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</w:p>
    <w:p w:rsidR="006150E2" w:rsidRPr="00A64376" w:rsidRDefault="00224454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股份有限公司董事会</w:t>
      </w:r>
    </w:p>
    <w:p w:rsidR="006150E2" w:rsidRPr="00A64376" w:rsidRDefault="00224454" w:rsidP="00517FC6">
      <w:pPr>
        <w:adjustRightInd w:val="0"/>
        <w:snapToGrid w:val="0"/>
        <w:spacing w:line="560" w:lineRule="exact"/>
        <w:ind w:right="1000"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202</w:t>
      </w:r>
      <w:r w:rsidR="00251713">
        <w:rPr>
          <w:rFonts w:ascii="宋体" w:eastAsia="宋体" w:hAnsi="宋体" w:cs="Times New Roman" w:hint="eastAsia"/>
          <w:sz w:val="28"/>
          <w:szCs w:val="24"/>
        </w:rPr>
        <w:t>4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251713">
        <w:rPr>
          <w:rFonts w:ascii="宋体" w:eastAsia="宋体" w:hAnsi="宋体" w:cs="Times New Roman" w:hint="eastAsia"/>
          <w:sz w:val="28"/>
          <w:szCs w:val="24"/>
        </w:rPr>
        <w:t>1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251713">
        <w:rPr>
          <w:rFonts w:ascii="宋体" w:eastAsia="宋体" w:hAnsi="宋体" w:cs="Times New Roman" w:hint="eastAsia"/>
          <w:sz w:val="28"/>
          <w:szCs w:val="24"/>
        </w:rPr>
        <w:t>31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日</w:t>
      </w:r>
    </w:p>
    <w:p w:rsidR="006150E2" w:rsidRPr="00A64376" w:rsidRDefault="006150E2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</w:p>
    <w:p w:rsidR="00810A3B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报备文件</w:t>
      </w:r>
    </w:p>
    <w:p w:rsidR="006150E2" w:rsidRPr="00A64376" w:rsidRDefault="00251713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1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.</w:t>
      </w:r>
      <w:r w:rsidR="00096A48" w:rsidRPr="00A64376">
        <w:rPr>
          <w:rFonts w:ascii="宋体" w:eastAsia="宋体" w:hAnsi="宋体" w:cs="Times New Roman" w:hint="eastAsia"/>
          <w:sz w:val="28"/>
          <w:szCs w:val="24"/>
        </w:rPr>
        <w:t xml:space="preserve"> 安徽恒源煤电股份有限公司</w:t>
      </w:r>
      <w:r w:rsidR="00224454" w:rsidRPr="00A64376">
        <w:rPr>
          <w:rFonts w:ascii="宋体" w:eastAsia="宋体" w:hAnsi="宋体" w:cs="Times New Roman"/>
          <w:sz w:val="28"/>
          <w:szCs w:val="24"/>
        </w:rPr>
        <w:t>第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="00096A48" w:rsidRPr="00A64376">
        <w:rPr>
          <w:rFonts w:ascii="宋体" w:eastAsia="宋体" w:hAnsi="宋体" w:cs="Times New Roman"/>
          <w:sz w:val="28"/>
          <w:szCs w:val="24"/>
        </w:rPr>
        <w:t>届董事会</w:t>
      </w:r>
      <w:r w:rsidR="00E81D49">
        <w:rPr>
          <w:rFonts w:ascii="宋体" w:eastAsia="宋体" w:hAnsi="宋体" w:cs="Times New Roman"/>
          <w:sz w:val="28"/>
          <w:szCs w:val="24"/>
        </w:rPr>
        <w:t>第五次</w:t>
      </w:r>
      <w:r w:rsidR="00096A48" w:rsidRPr="00A64376">
        <w:rPr>
          <w:rFonts w:ascii="宋体" w:eastAsia="宋体" w:hAnsi="宋体" w:cs="Times New Roman"/>
          <w:sz w:val="28"/>
          <w:szCs w:val="24"/>
        </w:rPr>
        <w:t>会议决议</w:t>
      </w:r>
    </w:p>
    <w:p w:rsidR="007C3FFA" w:rsidRPr="00251713" w:rsidRDefault="007C3FFA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7C3FFA" w:rsidRPr="00251713" w:rsidSect="00A51C2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A7" w:rsidRDefault="00B20EA7" w:rsidP="00EE084C">
      <w:r>
        <w:separator/>
      </w:r>
    </w:p>
  </w:endnote>
  <w:endnote w:type="continuationSeparator" w:id="0">
    <w:p w:rsidR="00B20EA7" w:rsidRDefault="00B20EA7" w:rsidP="00EE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207842"/>
      <w:docPartObj>
        <w:docPartGallery w:val="Page Numbers (Bottom of Page)"/>
        <w:docPartUnique/>
      </w:docPartObj>
    </w:sdtPr>
    <w:sdtEndPr/>
    <w:sdtContent>
      <w:p w:rsidR="003571E3" w:rsidRDefault="00A40E51" w:rsidP="003571E3">
        <w:pPr>
          <w:pStyle w:val="a3"/>
          <w:jc w:val="center"/>
        </w:pPr>
        <w:r>
          <w:fldChar w:fldCharType="begin"/>
        </w:r>
        <w:r w:rsidR="003571E3">
          <w:instrText>PAGE   \* MERGEFORMAT</w:instrText>
        </w:r>
        <w:r>
          <w:fldChar w:fldCharType="separate"/>
        </w:r>
        <w:r w:rsidR="00460A5C" w:rsidRPr="00460A5C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A7" w:rsidRDefault="00B20EA7" w:rsidP="00EE084C">
      <w:r>
        <w:separator/>
      </w:r>
    </w:p>
  </w:footnote>
  <w:footnote w:type="continuationSeparator" w:id="0">
    <w:p w:rsidR="00B20EA7" w:rsidRDefault="00B20EA7" w:rsidP="00EE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">
    <w:nsid w:val="65AE7EB0"/>
    <w:multiLevelType w:val="multilevel"/>
    <w:tmpl w:val="65AE7E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30"/>
        </w:tabs>
        <w:ind w:left="9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650"/>
        </w:tabs>
        <w:ind w:left="165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70"/>
        </w:tabs>
        <w:ind w:left="23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090"/>
        </w:tabs>
        <w:ind w:left="309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810"/>
        </w:tabs>
        <w:ind w:left="381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30"/>
        </w:tabs>
        <w:ind w:left="45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250"/>
        </w:tabs>
        <w:ind w:left="525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5970"/>
        </w:tabs>
        <w:ind w:left="597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1827E2"/>
    <w:rsid w:val="00040FD8"/>
    <w:rsid w:val="00071CE7"/>
    <w:rsid w:val="000747EC"/>
    <w:rsid w:val="0008555B"/>
    <w:rsid w:val="00096A48"/>
    <w:rsid w:val="000B1A1F"/>
    <w:rsid w:val="000D1452"/>
    <w:rsid w:val="000E36A0"/>
    <w:rsid w:val="000F64A3"/>
    <w:rsid w:val="00123266"/>
    <w:rsid w:val="0013740C"/>
    <w:rsid w:val="0014777F"/>
    <w:rsid w:val="00192BD0"/>
    <w:rsid w:val="00195C12"/>
    <w:rsid w:val="001A727A"/>
    <w:rsid w:val="001D06CF"/>
    <w:rsid w:val="001F3FBC"/>
    <w:rsid w:val="00207B64"/>
    <w:rsid w:val="00224454"/>
    <w:rsid w:val="00225FE6"/>
    <w:rsid w:val="00251713"/>
    <w:rsid w:val="00252550"/>
    <w:rsid w:val="002766EA"/>
    <w:rsid w:val="002D2220"/>
    <w:rsid w:val="003211D8"/>
    <w:rsid w:val="003571E3"/>
    <w:rsid w:val="00373A9B"/>
    <w:rsid w:val="00391A1B"/>
    <w:rsid w:val="003A3DC2"/>
    <w:rsid w:val="003E38F1"/>
    <w:rsid w:val="00434FCA"/>
    <w:rsid w:val="00460A5C"/>
    <w:rsid w:val="00462144"/>
    <w:rsid w:val="00463260"/>
    <w:rsid w:val="00477170"/>
    <w:rsid w:val="00482A33"/>
    <w:rsid w:val="004A790E"/>
    <w:rsid w:val="004B5841"/>
    <w:rsid w:val="004D041E"/>
    <w:rsid w:val="004D0E8E"/>
    <w:rsid w:val="004D34E6"/>
    <w:rsid w:val="00517FC6"/>
    <w:rsid w:val="00522BE2"/>
    <w:rsid w:val="005378D4"/>
    <w:rsid w:val="005429C2"/>
    <w:rsid w:val="0055216A"/>
    <w:rsid w:val="00590A1A"/>
    <w:rsid w:val="005A2954"/>
    <w:rsid w:val="006150E2"/>
    <w:rsid w:val="0062792D"/>
    <w:rsid w:val="006704CD"/>
    <w:rsid w:val="00684121"/>
    <w:rsid w:val="006B0F50"/>
    <w:rsid w:val="006E4DD1"/>
    <w:rsid w:val="007116F3"/>
    <w:rsid w:val="00726F44"/>
    <w:rsid w:val="007829EB"/>
    <w:rsid w:val="00787F47"/>
    <w:rsid w:val="007B073D"/>
    <w:rsid w:val="007B1916"/>
    <w:rsid w:val="007C3FFA"/>
    <w:rsid w:val="007E79B6"/>
    <w:rsid w:val="00810A3B"/>
    <w:rsid w:val="00823458"/>
    <w:rsid w:val="008320FC"/>
    <w:rsid w:val="008717AE"/>
    <w:rsid w:val="00882C8A"/>
    <w:rsid w:val="0090186C"/>
    <w:rsid w:val="00915D39"/>
    <w:rsid w:val="00941A1F"/>
    <w:rsid w:val="00947C32"/>
    <w:rsid w:val="0098096C"/>
    <w:rsid w:val="009B47DE"/>
    <w:rsid w:val="009D1A30"/>
    <w:rsid w:val="009E3152"/>
    <w:rsid w:val="00A022D4"/>
    <w:rsid w:val="00A40E51"/>
    <w:rsid w:val="00A51C23"/>
    <w:rsid w:val="00A64376"/>
    <w:rsid w:val="00A823F8"/>
    <w:rsid w:val="00AB209C"/>
    <w:rsid w:val="00AC3419"/>
    <w:rsid w:val="00B20EA7"/>
    <w:rsid w:val="00B27575"/>
    <w:rsid w:val="00B45265"/>
    <w:rsid w:val="00BB53B5"/>
    <w:rsid w:val="00BB61B6"/>
    <w:rsid w:val="00BC233A"/>
    <w:rsid w:val="00BF7BDB"/>
    <w:rsid w:val="00C47186"/>
    <w:rsid w:val="00C814CD"/>
    <w:rsid w:val="00D22AED"/>
    <w:rsid w:val="00D244F4"/>
    <w:rsid w:val="00D45861"/>
    <w:rsid w:val="00D46F41"/>
    <w:rsid w:val="00D8189C"/>
    <w:rsid w:val="00DB744D"/>
    <w:rsid w:val="00DD62E6"/>
    <w:rsid w:val="00DF6D2F"/>
    <w:rsid w:val="00DF73E8"/>
    <w:rsid w:val="00E05218"/>
    <w:rsid w:val="00E301F1"/>
    <w:rsid w:val="00E558AE"/>
    <w:rsid w:val="00E72843"/>
    <w:rsid w:val="00E81D49"/>
    <w:rsid w:val="00E95F43"/>
    <w:rsid w:val="00EA135A"/>
    <w:rsid w:val="00EC496E"/>
    <w:rsid w:val="00ED31B6"/>
    <w:rsid w:val="00EE084C"/>
    <w:rsid w:val="00F0268C"/>
    <w:rsid w:val="00F17004"/>
    <w:rsid w:val="00F51D7B"/>
    <w:rsid w:val="00F670DD"/>
    <w:rsid w:val="00F74E60"/>
    <w:rsid w:val="00F8251B"/>
    <w:rsid w:val="00FE6306"/>
    <w:rsid w:val="00FF7741"/>
    <w:rsid w:val="5150387B"/>
    <w:rsid w:val="521827E2"/>
    <w:rsid w:val="54CA7B2B"/>
    <w:rsid w:val="77D1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5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5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rsid w:val="00A51C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Char0">
    <w:name w:val="页眉 Char"/>
    <w:basedOn w:val="a0"/>
    <w:link w:val="a4"/>
    <w:rsid w:val="00A51C2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1C2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51C23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rsid w:val="00AC3419"/>
    <w:rPr>
      <w:sz w:val="18"/>
      <w:szCs w:val="18"/>
    </w:rPr>
  </w:style>
  <w:style w:type="character" w:customStyle="1" w:styleId="Char1">
    <w:name w:val="批注框文本 Char"/>
    <w:basedOn w:val="a0"/>
    <w:link w:val="a7"/>
    <w:rsid w:val="00AC3419"/>
    <w:rPr>
      <w:kern w:val="2"/>
      <w:sz w:val="18"/>
      <w:szCs w:val="18"/>
    </w:rPr>
  </w:style>
  <w:style w:type="character" w:styleId="a8">
    <w:name w:val="annotation reference"/>
    <w:basedOn w:val="a0"/>
    <w:rsid w:val="0090186C"/>
    <w:rPr>
      <w:sz w:val="21"/>
      <w:szCs w:val="21"/>
    </w:rPr>
  </w:style>
  <w:style w:type="paragraph" w:styleId="a9">
    <w:name w:val="annotation text"/>
    <w:basedOn w:val="a"/>
    <w:link w:val="Char2"/>
    <w:rsid w:val="0090186C"/>
    <w:pPr>
      <w:jc w:val="left"/>
    </w:pPr>
  </w:style>
  <w:style w:type="character" w:customStyle="1" w:styleId="Char2">
    <w:name w:val="批注文字 Char"/>
    <w:basedOn w:val="a0"/>
    <w:link w:val="a9"/>
    <w:rsid w:val="0090186C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90186C"/>
    <w:rPr>
      <w:b/>
      <w:bCs/>
    </w:rPr>
  </w:style>
  <w:style w:type="character" w:customStyle="1" w:styleId="Char3">
    <w:name w:val="批注主题 Char"/>
    <w:basedOn w:val="Char2"/>
    <w:link w:val="aa"/>
    <w:rsid w:val="0090186C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赵海波</cp:lastModifiedBy>
  <cp:revision>45</cp:revision>
  <dcterms:created xsi:type="dcterms:W3CDTF">2022-08-16T07:57:00Z</dcterms:created>
  <dcterms:modified xsi:type="dcterms:W3CDTF">2024-01-30T07:06:00Z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