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AA1" w:rsidRDefault="009F3E03" w:rsidP="00E813C3">
      <w:pPr>
        <w:spacing w:beforeLines="50" w:before="156" w:afterLines="50" w:after="156"/>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600971</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恒源煤电</w:t>
          </w:r>
        </w:sdtContent>
      </w:sdt>
    </w:p>
    <w:p w:rsidR="007F2AA1" w:rsidRDefault="007F2AA1">
      <w:pPr>
        <w:rPr>
          <w:b/>
          <w:bCs/>
          <w:szCs w:val="21"/>
        </w:rPr>
      </w:pPr>
    </w:p>
    <w:p w:rsidR="007F2AA1" w:rsidRDefault="007F2AA1">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7F2AA1" w:rsidRDefault="009F3E03">
          <w:pPr>
            <w:jc w:val="center"/>
            <w:rPr>
              <w:rFonts w:ascii="黑体" w:eastAsia="黑体" w:hAnsi="黑体"/>
              <w:b/>
              <w:bCs/>
              <w:color w:val="FF0000"/>
              <w:sz w:val="44"/>
              <w:szCs w:val="44"/>
            </w:rPr>
          </w:pPr>
          <w:r>
            <w:rPr>
              <w:rFonts w:ascii="黑体" w:eastAsia="黑体" w:hAnsi="黑体"/>
              <w:b/>
              <w:bCs/>
              <w:color w:val="FF0000"/>
              <w:sz w:val="44"/>
              <w:szCs w:val="44"/>
            </w:rPr>
            <w:t>安徽恒源煤电股份有限公司</w:t>
          </w:r>
        </w:p>
      </w:sdtContent>
    </w:sdt>
    <w:p w:rsidR="007F2AA1" w:rsidRDefault="009F3E03">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7F2AA1" w:rsidRDefault="007F2AA1">
      <w:pPr>
        <w:rPr>
          <w:rFonts w:ascii="Times New Roman" w:hAnsi="Times New Roman"/>
          <w:b/>
          <w:bCs/>
        </w:rPr>
      </w:pPr>
    </w:p>
    <w:tbl>
      <w:tblPr>
        <w:tblStyle w:val="af1"/>
        <w:tblW w:w="0" w:type="auto"/>
        <w:tblInd w:w="108" w:type="dxa"/>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7F2AA1" w:rsidTr="0088180F">
            <w:tc>
              <w:tcPr>
                <w:tcW w:w="8505" w:type="dxa"/>
                <w:tcBorders>
                  <w:top w:val="nil"/>
                  <w:left w:val="nil"/>
                  <w:bottom w:val="nil"/>
                  <w:right w:val="nil"/>
                </w:tcBorders>
              </w:tcPr>
              <w:p w:rsidR="007F2AA1" w:rsidRDefault="009F3E0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rsidR="007F2AA1" w:rsidRDefault="007F2AA1"/>
            </w:tc>
          </w:tr>
        </w:sdtContent>
      </w:sdt>
      <w:bookmarkEnd w:id="0" w:displacedByCustomXml="prev"/>
    </w:tbl>
    <w:p w:rsidR="007F2AA1" w:rsidRDefault="009F3E03">
      <w:pPr>
        <w:pStyle w:val="10"/>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t>重要</w:t>
      </w:r>
      <w:bookmarkEnd w:id="1"/>
      <w:bookmarkEnd w:id="2"/>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7F2AA1" w:rsidRDefault="009F3E03">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rsidR="007F2AA1" w:rsidRDefault="009F3E03">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rsidR="007F2AA1" w:rsidRDefault="009F3E03">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rsidR="007F2AA1" w:rsidRDefault="007F2AA1"/>
    <w:p w:rsidR="007F2AA1" w:rsidRDefault="009F3E03">
      <w:pPr>
        <w:pStyle w:val="2"/>
        <w:numPr>
          <w:ilvl w:val="0"/>
          <w:numId w:val="0"/>
        </w:numPr>
      </w:pPr>
      <w:r>
        <w:rPr>
          <w:rFonts w:hint="eastAsia"/>
        </w:rPr>
        <w:t>第三季度财务报表是否经审计</w:t>
      </w:r>
    </w:p>
    <w:p w:rsidR="000B6D48" w:rsidRDefault="00BE3000" w:rsidP="000B6D48">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323045">
            <w:fldChar w:fldCharType="begin"/>
          </w:r>
          <w:r w:rsidR="000B6D48">
            <w:instrText xml:space="preserve"> MACROBUTTON  SnrToggleCheckbox □是 </w:instrText>
          </w:r>
          <w:r w:rsidR="00323045">
            <w:fldChar w:fldCharType="end"/>
          </w:r>
          <w:r w:rsidR="00323045">
            <w:fldChar w:fldCharType="begin"/>
          </w:r>
          <w:r w:rsidR="000B6D48">
            <w:instrText xml:space="preserve"> MACROBUTTON  SnrToggleCheckbox √否 </w:instrText>
          </w:r>
          <w:r w:rsidR="00323045">
            <w:fldChar w:fldCharType="end"/>
          </w:r>
        </w:sdtContent>
      </w:sdt>
    </w:p>
    <w:p w:rsidR="007F2AA1" w:rsidRDefault="007F2AA1">
      <w:pPr>
        <w:ind w:rightChars="-28" w:right="-59"/>
        <w:rPr>
          <w:color w:val="auto"/>
          <w:szCs w:val="21"/>
        </w:rPr>
      </w:pPr>
    </w:p>
    <w:p w:rsidR="007F2AA1" w:rsidRDefault="009F3E03">
      <w:pPr>
        <w:pStyle w:val="10"/>
        <w:numPr>
          <w:ilvl w:val="0"/>
          <w:numId w:val="2"/>
        </w:numPr>
        <w:tabs>
          <w:tab w:val="left" w:pos="434"/>
          <w:tab w:val="left" w:pos="882"/>
        </w:tabs>
        <w:rPr>
          <w:sz w:val="21"/>
          <w:szCs w:val="21"/>
        </w:rPr>
      </w:pPr>
      <w:r>
        <w:rPr>
          <w:rFonts w:hint="eastAsia"/>
          <w:sz w:val="21"/>
          <w:szCs w:val="21"/>
        </w:rPr>
        <w:t>主要财务数据</w:t>
      </w:r>
    </w:p>
    <w:p w:rsidR="007F2AA1" w:rsidRDefault="009F3E03">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rsidR="007F2AA1" w:rsidRDefault="009F3E03">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2001"/>
            <w:gridCol w:w="1255"/>
            <w:gridCol w:w="1896"/>
            <w:gridCol w:w="1509"/>
          </w:tblGrid>
          <w:tr w:rsidR="007F2AA1" w:rsidTr="00575CCD">
            <w:sdt>
              <w:sdtPr>
                <w:rPr>
                  <w:rFonts w:hint="eastAsia"/>
                  <w:szCs w:val="21"/>
                </w:rPr>
                <w:tag w:val="_PLD_f2ce49d434a745c7acc3a52f1012162b"/>
                <w:id w:val="-753588728"/>
                <w:lock w:val="sdtLocked"/>
              </w:sdtPr>
              <w:sdtEndPr/>
              <w:sdtContent>
                <w:tc>
                  <w:tcPr>
                    <w:tcW w:w="2388" w:type="dxa"/>
                    <w:shd w:val="clear" w:color="auto" w:fill="auto"/>
                    <w:vAlign w:val="center"/>
                  </w:tcPr>
                  <w:p w:rsidR="007F2AA1" w:rsidRDefault="009F3E03">
                    <w:pPr>
                      <w:spacing w:line="360" w:lineRule="exact"/>
                      <w:rPr>
                        <w:szCs w:val="21"/>
                      </w:rPr>
                    </w:pPr>
                    <w:r>
                      <w:rPr>
                        <w:rFonts w:hint="eastAsia"/>
                        <w:szCs w:val="21"/>
                      </w:rPr>
                      <w:t>项目</w:t>
                    </w:r>
                  </w:p>
                </w:tc>
              </w:sdtContent>
            </w:sdt>
            <w:sdt>
              <w:sdtPr>
                <w:rPr>
                  <w:rFonts w:hint="eastAsia"/>
                  <w:szCs w:val="21"/>
                </w:rPr>
                <w:tag w:val="_PLD_9d5f261ece184e8b9d9c9c7a094c362a"/>
                <w:id w:val="386228005"/>
                <w:lock w:val="sdtLocked"/>
              </w:sdtPr>
              <w:sdtEndPr/>
              <w:sdtContent>
                <w:tc>
                  <w:tcPr>
                    <w:tcW w:w="2001" w:type="dxa"/>
                    <w:shd w:val="clear" w:color="auto" w:fill="auto"/>
                    <w:vAlign w:val="center"/>
                  </w:tcPr>
                  <w:p w:rsidR="007F2AA1" w:rsidRDefault="009F3E03">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139230987"/>
                <w:lock w:val="sdtLocked"/>
              </w:sdtPr>
              <w:sdtEndPr/>
              <w:sdtContent>
                <w:tc>
                  <w:tcPr>
                    <w:tcW w:w="1255" w:type="dxa"/>
                    <w:shd w:val="clear" w:color="auto" w:fill="auto"/>
                    <w:vAlign w:val="center"/>
                  </w:tcPr>
                  <w:p w:rsidR="007F2AA1" w:rsidRDefault="009F3E03">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428922228"/>
                <w:lock w:val="sdtLocked"/>
              </w:sdtPr>
              <w:sdtEndPr/>
              <w:sdtContent>
                <w:tc>
                  <w:tcPr>
                    <w:tcW w:w="1896" w:type="dxa"/>
                    <w:shd w:val="clear" w:color="auto" w:fill="auto"/>
                    <w:vAlign w:val="center"/>
                  </w:tcPr>
                  <w:p w:rsidR="007F2AA1" w:rsidRDefault="009F3E03">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1300116162"/>
                <w:lock w:val="sdtLocked"/>
              </w:sdtPr>
              <w:sdtEndPr/>
              <w:sdtContent>
                <w:tc>
                  <w:tcPr>
                    <w:tcW w:w="1509" w:type="dxa"/>
                    <w:shd w:val="clear" w:color="auto" w:fill="auto"/>
                    <w:vAlign w:val="center"/>
                  </w:tcPr>
                  <w:p w:rsidR="007F2AA1" w:rsidRDefault="009F3E03">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p>
                </w:tc>
              </w:sdtContent>
            </w:sdt>
          </w:tr>
          <w:tr w:rsidR="00E813C3" w:rsidTr="00575CCD">
            <w:sdt>
              <w:sdtPr>
                <w:rPr>
                  <w:rFonts w:hint="eastAsia"/>
                  <w:szCs w:val="21"/>
                </w:rPr>
                <w:tag w:val="_PLD_27dfdf0946ad48e2817a385cb01152ba"/>
                <w:id w:val="-33433572"/>
                <w:lock w:val="sdtLocked"/>
              </w:sdtPr>
              <w:sdtEndPr/>
              <w:sdtContent>
                <w:tc>
                  <w:tcPr>
                    <w:tcW w:w="2388" w:type="dxa"/>
                    <w:shd w:val="clear" w:color="auto" w:fill="auto"/>
                    <w:vAlign w:val="center"/>
                  </w:tcPr>
                  <w:p w:rsidR="00E813C3" w:rsidRDefault="00E813C3">
                    <w:pPr>
                      <w:spacing w:line="360" w:lineRule="exact"/>
                      <w:rPr>
                        <w:szCs w:val="21"/>
                      </w:rPr>
                    </w:pPr>
                    <w:r>
                      <w:rPr>
                        <w:rFonts w:hint="eastAsia"/>
                        <w:szCs w:val="21"/>
                      </w:rPr>
                      <w:t>营业收入</w:t>
                    </w:r>
                  </w:p>
                </w:tc>
              </w:sdtContent>
            </w:sdt>
            <w:tc>
              <w:tcPr>
                <w:tcW w:w="2001" w:type="dxa"/>
                <w:shd w:val="clear" w:color="auto" w:fill="auto"/>
                <w:vAlign w:val="center"/>
              </w:tcPr>
              <w:p w:rsidR="00E813C3" w:rsidRDefault="00E813C3" w:rsidP="00E813C3">
                <w:pPr>
                  <w:jc w:val="right"/>
                  <w:rPr>
                    <w:rFonts w:cs="宋体"/>
                    <w:sz w:val="24"/>
                    <w:szCs w:val="24"/>
                  </w:rPr>
                </w:pPr>
                <w:r>
                  <w:t>2,300,656,042.40</w:t>
                </w:r>
              </w:p>
            </w:tc>
            <w:tc>
              <w:tcPr>
                <w:tcW w:w="1255" w:type="dxa"/>
                <w:shd w:val="clear" w:color="auto" w:fill="auto"/>
                <w:vAlign w:val="center"/>
              </w:tcPr>
              <w:p w:rsidR="00E813C3" w:rsidRDefault="00E813C3" w:rsidP="00E813C3">
                <w:pPr>
                  <w:jc w:val="right"/>
                  <w:rPr>
                    <w:rFonts w:cs="宋体"/>
                    <w:sz w:val="24"/>
                    <w:szCs w:val="24"/>
                  </w:rPr>
                </w:pPr>
                <w:r>
                  <w:t>31.69</w:t>
                </w:r>
              </w:p>
            </w:tc>
            <w:tc>
              <w:tcPr>
                <w:tcW w:w="1896" w:type="dxa"/>
                <w:shd w:val="clear" w:color="auto" w:fill="auto"/>
                <w:vAlign w:val="center"/>
              </w:tcPr>
              <w:p w:rsidR="00E813C3" w:rsidRDefault="00E813C3" w:rsidP="00E813C3">
                <w:pPr>
                  <w:jc w:val="right"/>
                  <w:rPr>
                    <w:rFonts w:cs="宋体"/>
                    <w:sz w:val="24"/>
                    <w:szCs w:val="24"/>
                  </w:rPr>
                </w:pPr>
                <w:r>
                  <w:t>6,749,159,516.32</w:t>
                </w:r>
              </w:p>
            </w:tc>
            <w:tc>
              <w:tcPr>
                <w:tcW w:w="1509" w:type="dxa"/>
                <w:shd w:val="clear" w:color="auto" w:fill="auto"/>
                <w:vAlign w:val="center"/>
              </w:tcPr>
              <w:p w:rsidR="00E813C3" w:rsidRDefault="00E813C3" w:rsidP="00E813C3">
                <w:pPr>
                  <w:jc w:val="right"/>
                  <w:rPr>
                    <w:rFonts w:cs="宋体"/>
                    <w:sz w:val="24"/>
                    <w:szCs w:val="24"/>
                  </w:rPr>
                </w:pPr>
                <w:r>
                  <w:t>40.71</w:t>
                </w:r>
              </w:p>
            </w:tc>
          </w:tr>
          <w:tr w:rsidR="00575CCD" w:rsidTr="00575CCD">
            <w:sdt>
              <w:sdtPr>
                <w:rPr>
                  <w:rFonts w:hint="eastAsia"/>
                  <w:szCs w:val="21"/>
                </w:rPr>
                <w:tag w:val="_PLD_0ff244b078af4cd483a0921fa3d47290"/>
                <w:id w:val="-1977752126"/>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归属于上市公司股东的净利润</w:t>
                    </w:r>
                  </w:p>
                </w:tc>
              </w:sdtContent>
            </w:sdt>
            <w:tc>
              <w:tcPr>
                <w:tcW w:w="2001" w:type="dxa"/>
                <w:shd w:val="clear" w:color="auto" w:fill="auto"/>
                <w:vAlign w:val="center"/>
              </w:tcPr>
              <w:p w:rsidR="00575CCD" w:rsidRDefault="00575CCD" w:rsidP="00575CCD">
                <w:pPr>
                  <w:jc w:val="right"/>
                  <w:rPr>
                    <w:rFonts w:cs="宋体"/>
                    <w:sz w:val="24"/>
                    <w:szCs w:val="24"/>
                  </w:rPr>
                </w:pPr>
                <w:r>
                  <w:t>727,303,382.49</w:t>
                </w:r>
              </w:p>
            </w:tc>
            <w:tc>
              <w:tcPr>
                <w:tcW w:w="1255" w:type="dxa"/>
                <w:shd w:val="clear" w:color="auto" w:fill="auto"/>
                <w:vAlign w:val="center"/>
              </w:tcPr>
              <w:p w:rsidR="00575CCD" w:rsidRDefault="00575CCD" w:rsidP="00575CCD">
                <w:pPr>
                  <w:jc w:val="right"/>
                  <w:rPr>
                    <w:rFonts w:cs="宋体"/>
                    <w:sz w:val="24"/>
                    <w:szCs w:val="24"/>
                  </w:rPr>
                </w:pPr>
                <w:r>
                  <w:t>127.90</w:t>
                </w:r>
              </w:p>
            </w:tc>
            <w:tc>
              <w:tcPr>
                <w:tcW w:w="1896" w:type="dxa"/>
                <w:shd w:val="clear" w:color="auto" w:fill="auto"/>
                <w:vAlign w:val="center"/>
              </w:tcPr>
              <w:p w:rsidR="00575CCD" w:rsidRDefault="00575CCD" w:rsidP="00575CCD">
                <w:pPr>
                  <w:jc w:val="right"/>
                  <w:rPr>
                    <w:rFonts w:cs="宋体"/>
                    <w:sz w:val="24"/>
                    <w:szCs w:val="24"/>
                  </w:rPr>
                </w:pPr>
                <w:r>
                  <w:t>1,607,235,212.32</w:t>
                </w:r>
              </w:p>
            </w:tc>
            <w:tc>
              <w:tcPr>
                <w:tcW w:w="1509" w:type="dxa"/>
                <w:shd w:val="clear" w:color="auto" w:fill="auto"/>
                <w:vAlign w:val="center"/>
              </w:tcPr>
              <w:p w:rsidR="00575CCD" w:rsidRDefault="00575CCD" w:rsidP="00575CCD">
                <w:pPr>
                  <w:jc w:val="right"/>
                  <w:rPr>
                    <w:rFonts w:cs="宋体"/>
                    <w:sz w:val="24"/>
                    <w:szCs w:val="24"/>
                  </w:rPr>
                </w:pPr>
                <w:r>
                  <w:t>97.69</w:t>
                </w:r>
              </w:p>
            </w:tc>
          </w:tr>
          <w:tr w:rsidR="00575CCD" w:rsidTr="00575CCD">
            <w:sdt>
              <w:sdtPr>
                <w:rPr>
                  <w:rFonts w:hint="eastAsia"/>
                  <w:szCs w:val="21"/>
                </w:rPr>
                <w:tag w:val="_PLD_4cf582fd414846c4b2f205a8d10e4e7c"/>
                <w:id w:val="1666047358"/>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归属于上市公司股东的扣除非经常性损益的净利润</w:t>
                    </w:r>
                  </w:p>
                </w:tc>
              </w:sdtContent>
            </w:sdt>
            <w:tc>
              <w:tcPr>
                <w:tcW w:w="2001" w:type="dxa"/>
                <w:shd w:val="clear" w:color="auto" w:fill="auto"/>
                <w:vAlign w:val="center"/>
              </w:tcPr>
              <w:p w:rsidR="00575CCD" w:rsidRDefault="00575CCD" w:rsidP="00575CCD">
                <w:pPr>
                  <w:jc w:val="right"/>
                  <w:rPr>
                    <w:rFonts w:cs="宋体"/>
                    <w:sz w:val="24"/>
                    <w:szCs w:val="24"/>
                  </w:rPr>
                </w:pPr>
                <w:r>
                  <w:t>728,591,435.65</w:t>
                </w:r>
              </w:p>
            </w:tc>
            <w:tc>
              <w:tcPr>
                <w:tcW w:w="1255" w:type="dxa"/>
                <w:shd w:val="clear" w:color="auto" w:fill="auto"/>
                <w:vAlign w:val="center"/>
              </w:tcPr>
              <w:p w:rsidR="00575CCD" w:rsidRDefault="00575CCD" w:rsidP="00575CCD">
                <w:pPr>
                  <w:jc w:val="right"/>
                  <w:rPr>
                    <w:rFonts w:cs="宋体"/>
                    <w:sz w:val="24"/>
                    <w:szCs w:val="24"/>
                  </w:rPr>
                </w:pPr>
                <w:r>
                  <w:t>115.80</w:t>
                </w:r>
              </w:p>
            </w:tc>
            <w:tc>
              <w:tcPr>
                <w:tcW w:w="1896" w:type="dxa"/>
                <w:shd w:val="clear" w:color="auto" w:fill="auto"/>
                <w:vAlign w:val="center"/>
              </w:tcPr>
              <w:p w:rsidR="00575CCD" w:rsidRDefault="00575CCD" w:rsidP="00575CCD">
                <w:pPr>
                  <w:jc w:val="right"/>
                  <w:rPr>
                    <w:rFonts w:cs="宋体"/>
                    <w:sz w:val="24"/>
                    <w:szCs w:val="24"/>
                  </w:rPr>
                </w:pPr>
                <w:r>
                  <w:t>1,612,035,065.51</w:t>
                </w:r>
              </w:p>
            </w:tc>
            <w:tc>
              <w:tcPr>
                <w:tcW w:w="1509" w:type="dxa"/>
                <w:shd w:val="clear" w:color="auto" w:fill="auto"/>
                <w:vAlign w:val="center"/>
              </w:tcPr>
              <w:p w:rsidR="00575CCD" w:rsidRDefault="00575CCD" w:rsidP="00575CCD">
                <w:pPr>
                  <w:jc w:val="right"/>
                  <w:rPr>
                    <w:rFonts w:cs="宋体"/>
                    <w:sz w:val="24"/>
                    <w:szCs w:val="24"/>
                  </w:rPr>
                </w:pPr>
                <w:r>
                  <w:t>96.08</w:t>
                </w:r>
              </w:p>
            </w:tc>
          </w:tr>
          <w:tr w:rsidR="00575CCD" w:rsidTr="00575CCD">
            <w:sdt>
              <w:sdtPr>
                <w:rPr>
                  <w:rFonts w:hint="eastAsia"/>
                  <w:szCs w:val="21"/>
                </w:rPr>
                <w:tag w:val="_PLD_bc2a819b14b94f088d8e4bce8aa5f8d0"/>
                <w:id w:val="-1323661857"/>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604704474"/>
                <w:lock w:val="sdtLocked"/>
              </w:sdtPr>
              <w:sdtEndPr/>
              <w:sdtContent>
                <w:tc>
                  <w:tcPr>
                    <w:tcW w:w="2001" w:type="dxa"/>
                    <w:shd w:val="clear" w:color="auto" w:fill="auto"/>
                    <w:vAlign w:val="center"/>
                  </w:tcPr>
                  <w:p w:rsidR="00575CCD" w:rsidRDefault="00575CCD">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947928516"/>
                <w:lock w:val="sdtLocked"/>
              </w:sdtPr>
              <w:sdtEndPr/>
              <w:sdtContent>
                <w:tc>
                  <w:tcPr>
                    <w:tcW w:w="1255" w:type="dxa"/>
                    <w:shd w:val="clear" w:color="auto" w:fill="auto"/>
                    <w:vAlign w:val="center"/>
                  </w:tcPr>
                  <w:p w:rsidR="00575CCD" w:rsidRDefault="00575CCD">
                    <w:pPr>
                      <w:spacing w:line="360" w:lineRule="exact"/>
                      <w:jc w:val="right"/>
                      <w:rPr>
                        <w:szCs w:val="21"/>
                      </w:rPr>
                    </w:pPr>
                    <w:r>
                      <w:rPr>
                        <w:rFonts w:hint="eastAsia"/>
                        <w:szCs w:val="21"/>
                      </w:rPr>
                      <w:t>不适用</w:t>
                    </w:r>
                  </w:p>
                </w:tc>
              </w:sdtContent>
            </w:sdt>
            <w:tc>
              <w:tcPr>
                <w:tcW w:w="1896" w:type="dxa"/>
                <w:shd w:val="clear" w:color="auto" w:fill="auto"/>
                <w:vAlign w:val="center"/>
              </w:tcPr>
              <w:p w:rsidR="00575CCD" w:rsidRDefault="00575CCD" w:rsidP="00E813C3">
                <w:pPr>
                  <w:jc w:val="right"/>
                  <w:rPr>
                    <w:rFonts w:cs="宋体"/>
                    <w:sz w:val="24"/>
                    <w:szCs w:val="24"/>
                  </w:rPr>
                </w:pPr>
                <w:r>
                  <w:t>1,574,755,792.70</w:t>
                </w:r>
              </w:p>
            </w:tc>
            <w:tc>
              <w:tcPr>
                <w:tcW w:w="1509" w:type="dxa"/>
                <w:shd w:val="clear" w:color="auto" w:fill="auto"/>
                <w:vAlign w:val="center"/>
              </w:tcPr>
              <w:p w:rsidR="00575CCD" w:rsidRDefault="00575CCD" w:rsidP="00E813C3">
                <w:pPr>
                  <w:jc w:val="right"/>
                  <w:rPr>
                    <w:rFonts w:cs="宋体"/>
                    <w:sz w:val="24"/>
                    <w:szCs w:val="24"/>
                  </w:rPr>
                </w:pPr>
                <w:r>
                  <w:t>21.49</w:t>
                </w:r>
              </w:p>
            </w:tc>
          </w:tr>
          <w:tr w:rsidR="00575CCD" w:rsidTr="00575CCD">
            <w:sdt>
              <w:sdtPr>
                <w:rPr>
                  <w:rFonts w:hint="eastAsia"/>
                  <w:szCs w:val="21"/>
                </w:rPr>
                <w:tag w:val="_PLD_36d320aa0e98421c880c0ffca5b4e4ce"/>
                <w:id w:val="884140910"/>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基本每股收益（元/股）</w:t>
                    </w:r>
                  </w:p>
                </w:tc>
              </w:sdtContent>
            </w:sdt>
            <w:tc>
              <w:tcPr>
                <w:tcW w:w="2001" w:type="dxa"/>
                <w:shd w:val="clear" w:color="auto" w:fill="auto"/>
                <w:vAlign w:val="center"/>
              </w:tcPr>
              <w:p w:rsidR="00575CCD" w:rsidRDefault="00575CCD" w:rsidP="00E813C3">
                <w:pPr>
                  <w:jc w:val="right"/>
                  <w:rPr>
                    <w:rFonts w:cs="宋体"/>
                    <w:sz w:val="24"/>
                    <w:szCs w:val="24"/>
                  </w:rPr>
                </w:pPr>
                <w:r>
                  <w:t>0.6061</w:t>
                </w:r>
              </w:p>
            </w:tc>
            <w:tc>
              <w:tcPr>
                <w:tcW w:w="1255" w:type="dxa"/>
                <w:shd w:val="clear" w:color="auto" w:fill="auto"/>
                <w:vAlign w:val="center"/>
              </w:tcPr>
              <w:p w:rsidR="00575CCD" w:rsidRDefault="00575CCD" w:rsidP="00E813C3">
                <w:pPr>
                  <w:jc w:val="right"/>
                  <w:rPr>
                    <w:rFonts w:cs="宋体"/>
                    <w:sz w:val="24"/>
                    <w:szCs w:val="24"/>
                  </w:rPr>
                </w:pPr>
                <w:r>
                  <w:t>127.90</w:t>
                </w:r>
              </w:p>
            </w:tc>
            <w:tc>
              <w:tcPr>
                <w:tcW w:w="1896" w:type="dxa"/>
                <w:shd w:val="clear" w:color="auto" w:fill="auto"/>
                <w:vAlign w:val="center"/>
              </w:tcPr>
              <w:p w:rsidR="00575CCD" w:rsidRDefault="00575CCD" w:rsidP="00E813C3">
                <w:pPr>
                  <w:jc w:val="right"/>
                  <w:rPr>
                    <w:rFonts w:cs="宋体"/>
                    <w:sz w:val="24"/>
                    <w:szCs w:val="24"/>
                  </w:rPr>
                </w:pPr>
                <w:r>
                  <w:t>1.3394</w:t>
                </w:r>
              </w:p>
            </w:tc>
            <w:tc>
              <w:tcPr>
                <w:tcW w:w="1509" w:type="dxa"/>
                <w:shd w:val="clear" w:color="auto" w:fill="auto"/>
                <w:vAlign w:val="center"/>
              </w:tcPr>
              <w:p w:rsidR="00575CCD" w:rsidRDefault="00575CCD" w:rsidP="00E813C3">
                <w:pPr>
                  <w:jc w:val="right"/>
                  <w:rPr>
                    <w:rFonts w:cs="宋体"/>
                    <w:sz w:val="24"/>
                    <w:szCs w:val="24"/>
                  </w:rPr>
                </w:pPr>
                <w:r>
                  <w:t>97.69</w:t>
                </w:r>
              </w:p>
            </w:tc>
          </w:tr>
          <w:tr w:rsidR="00575CCD" w:rsidTr="00575CCD">
            <w:sdt>
              <w:sdtPr>
                <w:rPr>
                  <w:rFonts w:hint="eastAsia"/>
                  <w:szCs w:val="21"/>
                </w:rPr>
                <w:tag w:val="_PLD_0f101c3c273d45d7a53dd5c29326a449"/>
                <w:id w:val="-275871145"/>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稀释每股收益（元/股）</w:t>
                    </w:r>
                  </w:p>
                </w:tc>
              </w:sdtContent>
            </w:sdt>
            <w:tc>
              <w:tcPr>
                <w:tcW w:w="2001" w:type="dxa"/>
                <w:shd w:val="clear" w:color="auto" w:fill="auto"/>
                <w:vAlign w:val="center"/>
              </w:tcPr>
              <w:p w:rsidR="00575CCD" w:rsidRDefault="00575CCD" w:rsidP="00E813C3">
                <w:pPr>
                  <w:jc w:val="right"/>
                  <w:rPr>
                    <w:rFonts w:cs="宋体"/>
                    <w:sz w:val="24"/>
                    <w:szCs w:val="24"/>
                  </w:rPr>
                </w:pPr>
                <w:r>
                  <w:t>0.6061</w:t>
                </w:r>
              </w:p>
            </w:tc>
            <w:tc>
              <w:tcPr>
                <w:tcW w:w="1255" w:type="dxa"/>
                <w:shd w:val="clear" w:color="auto" w:fill="auto"/>
                <w:vAlign w:val="center"/>
              </w:tcPr>
              <w:p w:rsidR="00575CCD" w:rsidRDefault="00575CCD" w:rsidP="00E813C3">
                <w:pPr>
                  <w:jc w:val="right"/>
                  <w:rPr>
                    <w:rFonts w:cs="宋体"/>
                    <w:sz w:val="24"/>
                    <w:szCs w:val="24"/>
                  </w:rPr>
                </w:pPr>
                <w:r>
                  <w:t>127.90</w:t>
                </w:r>
              </w:p>
            </w:tc>
            <w:tc>
              <w:tcPr>
                <w:tcW w:w="1896" w:type="dxa"/>
                <w:shd w:val="clear" w:color="auto" w:fill="auto"/>
                <w:vAlign w:val="center"/>
              </w:tcPr>
              <w:p w:rsidR="00575CCD" w:rsidRDefault="00575CCD" w:rsidP="00E813C3">
                <w:pPr>
                  <w:jc w:val="right"/>
                  <w:rPr>
                    <w:rFonts w:cs="宋体"/>
                    <w:sz w:val="24"/>
                    <w:szCs w:val="24"/>
                  </w:rPr>
                </w:pPr>
                <w:r>
                  <w:t>1.3394</w:t>
                </w:r>
              </w:p>
            </w:tc>
            <w:tc>
              <w:tcPr>
                <w:tcW w:w="1509" w:type="dxa"/>
                <w:shd w:val="clear" w:color="auto" w:fill="auto"/>
                <w:vAlign w:val="center"/>
              </w:tcPr>
              <w:p w:rsidR="00575CCD" w:rsidRDefault="00575CCD" w:rsidP="00E813C3">
                <w:pPr>
                  <w:jc w:val="right"/>
                  <w:rPr>
                    <w:rFonts w:cs="宋体"/>
                    <w:sz w:val="24"/>
                    <w:szCs w:val="24"/>
                  </w:rPr>
                </w:pPr>
                <w:r>
                  <w:t>97.69</w:t>
                </w:r>
              </w:p>
            </w:tc>
          </w:tr>
          <w:tr w:rsidR="00575CCD" w:rsidTr="00575CCD">
            <w:sdt>
              <w:sdtPr>
                <w:rPr>
                  <w:rFonts w:hint="eastAsia"/>
                  <w:szCs w:val="21"/>
                </w:rPr>
                <w:tag w:val="_PLD_a638a3f1f9914df4a5b8dbb246151765"/>
                <w:id w:val="-818801668"/>
                <w:lock w:val="sdtLocked"/>
              </w:sdtPr>
              <w:sdtEndPr>
                <w:rPr>
                  <w:rFonts w:hint="default"/>
                  <w:color w:val="auto"/>
                </w:rPr>
              </w:sdtEndPr>
              <w:sdtContent>
                <w:tc>
                  <w:tcPr>
                    <w:tcW w:w="2388" w:type="dxa"/>
                    <w:shd w:val="clear" w:color="auto" w:fill="auto"/>
                    <w:vAlign w:val="center"/>
                  </w:tcPr>
                  <w:p w:rsidR="00575CCD" w:rsidRDefault="00575CCD">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2001" w:type="dxa"/>
                <w:shd w:val="clear" w:color="auto" w:fill="auto"/>
                <w:vAlign w:val="center"/>
              </w:tcPr>
              <w:p w:rsidR="00575CCD" w:rsidRDefault="00575CCD" w:rsidP="00E813C3">
                <w:pPr>
                  <w:jc w:val="right"/>
                  <w:rPr>
                    <w:rFonts w:cs="宋体"/>
                    <w:sz w:val="24"/>
                    <w:szCs w:val="24"/>
                  </w:rPr>
                </w:pPr>
                <w:r>
                  <w:t>6.80</w:t>
                </w:r>
              </w:p>
            </w:tc>
            <w:tc>
              <w:tcPr>
                <w:tcW w:w="1255" w:type="dxa"/>
                <w:shd w:val="clear" w:color="auto" w:fill="auto"/>
                <w:vAlign w:val="center"/>
              </w:tcPr>
              <w:p w:rsidR="00575CCD" w:rsidRDefault="009C3785" w:rsidP="00E813C3">
                <w:pPr>
                  <w:jc w:val="right"/>
                  <w:rPr>
                    <w:rFonts w:cs="宋体"/>
                    <w:sz w:val="24"/>
                    <w:szCs w:val="24"/>
                  </w:rPr>
                </w:pPr>
                <w:r>
                  <w:rPr>
                    <w:rFonts w:hint="eastAsia"/>
                  </w:rPr>
                  <w:t>增加</w:t>
                </w:r>
                <w:r>
                  <w:t>100.83个百分点</w:t>
                </w:r>
              </w:p>
            </w:tc>
            <w:tc>
              <w:tcPr>
                <w:tcW w:w="1896" w:type="dxa"/>
                <w:shd w:val="clear" w:color="auto" w:fill="auto"/>
                <w:vAlign w:val="center"/>
              </w:tcPr>
              <w:p w:rsidR="00575CCD" w:rsidRDefault="00575CCD" w:rsidP="00E813C3">
                <w:pPr>
                  <w:jc w:val="right"/>
                  <w:rPr>
                    <w:rFonts w:cs="宋体"/>
                    <w:sz w:val="24"/>
                    <w:szCs w:val="24"/>
                  </w:rPr>
                </w:pPr>
                <w:r>
                  <w:t>14.49</w:t>
                </w:r>
              </w:p>
            </w:tc>
            <w:tc>
              <w:tcPr>
                <w:tcW w:w="1509" w:type="dxa"/>
                <w:shd w:val="clear" w:color="auto" w:fill="auto"/>
                <w:vAlign w:val="center"/>
              </w:tcPr>
              <w:p w:rsidR="00575CCD" w:rsidRDefault="009C3785" w:rsidP="00E813C3">
                <w:pPr>
                  <w:jc w:val="right"/>
                  <w:rPr>
                    <w:rFonts w:cs="宋体"/>
                    <w:sz w:val="24"/>
                    <w:szCs w:val="24"/>
                  </w:rPr>
                </w:pPr>
                <w:r>
                  <w:rPr>
                    <w:rFonts w:hint="eastAsia"/>
                  </w:rPr>
                  <w:t>增加</w:t>
                </w:r>
                <w:r>
                  <w:t>78.30个百分点</w:t>
                </w:r>
              </w:p>
            </w:tc>
          </w:tr>
          <w:tr w:rsidR="00575CCD" w:rsidRPr="009C3785" w:rsidTr="00575CCD">
            <w:tc>
              <w:tcPr>
                <w:tcW w:w="2388" w:type="dxa"/>
                <w:shd w:val="clear" w:color="auto" w:fill="auto"/>
                <w:vAlign w:val="center"/>
              </w:tcPr>
              <w:p w:rsidR="00575CCD" w:rsidRDefault="00575CCD">
                <w:pPr>
                  <w:spacing w:line="360" w:lineRule="exact"/>
                  <w:rPr>
                    <w:szCs w:val="21"/>
                  </w:rPr>
                </w:pPr>
              </w:p>
            </w:tc>
            <w:sdt>
              <w:sdtPr>
                <w:rPr>
                  <w:rFonts w:hint="eastAsia"/>
                  <w:szCs w:val="21"/>
                </w:rPr>
                <w:tag w:val="_PLD_f6c4ae82ae064b1b82a8bc744f160c06"/>
                <w:id w:val="-1703319826"/>
                <w:lock w:val="sdtLocked"/>
              </w:sdtPr>
              <w:sdtEndPr/>
              <w:sdtContent>
                <w:tc>
                  <w:tcPr>
                    <w:tcW w:w="2001" w:type="dxa"/>
                    <w:shd w:val="clear" w:color="auto" w:fill="auto"/>
                    <w:vAlign w:val="center"/>
                  </w:tcPr>
                  <w:p w:rsidR="00575CCD" w:rsidRDefault="00575CCD">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027134876"/>
                <w:lock w:val="sdtLocked"/>
              </w:sdtPr>
              <w:sdtEndPr/>
              <w:sdtContent>
                <w:tc>
                  <w:tcPr>
                    <w:tcW w:w="3151" w:type="dxa"/>
                    <w:gridSpan w:val="2"/>
                    <w:shd w:val="clear" w:color="auto" w:fill="auto"/>
                    <w:vAlign w:val="center"/>
                  </w:tcPr>
                  <w:p w:rsidR="00575CCD" w:rsidRDefault="00575CCD">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91674613"/>
                <w:lock w:val="sdtLocked"/>
              </w:sdtPr>
              <w:sdtEndPr/>
              <w:sdtContent>
                <w:tc>
                  <w:tcPr>
                    <w:tcW w:w="1509" w:type="dxa"/>
                    <w:shd w:val="clear" w:color="auto" w:fill="auto"/>
                    <w:vAlign w:val="center"/>
                  </w:tcPr>
                  <w:p w:rsidR="00575CCD" w:rsidRDefault="00575CCD">
                    <w:pPr>
                      <w:spacing w:line="360" w:lineRule="exact"/>
                      <w:jc w:val="center"/>
                      <w:rPr>
                        <w:szCs w:val="21"/>
                      </w:rPr>
                    </w:pPr>
                    <w:r>
                      <w:rPr>
                        <w:rFonts w:hint="eastAsia"/>
                        <w:szCs w:val="21"/>
                      </w:rPr>
                      <w:t>本报告期末比上年度末增减变动幅度(%)</w:t>
                    </w:r>
                  </w:p>
                </w:tc>
              </w:sdtContent>
            </w:sdt>
            <w:bookmarkStart w:id="3" w:name="_GoBack"/>
            <w:bookmarkEnd w:id="3"/>
          </w:tr>
          <w:tr w:rsidR="00575CCD" w:rsidTr="00575CCD">
            <w:sdt>
              <w:sdtPr>
                <w:rPr>
                  <w:rFonts w:hint="eastAsia"/>
                  <w:szCs w:val="21"/>
                </w:rPr>
                <w:tag w:val="_PLD_678c9f28f04a42d5a02d9b11c0d1cf27"/>
                <w:id w:val="-484621175"/>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总资产</w:t>
                    </w:r>
                  </w:p>
                </w:tc>
              </w:sdtContent>
            </w:sdt>
            <w:tc>
              <w:tcPr>
                <w:tcW w:w="2001" w:type="dxa"/>
                <w:shd w:val="clear" w:color="auto" w:fill="auto"/>
                <w:vAlign w:val="center"/>
              </w:tcPr>
              <w:p w:rsidR="00575CCD" w:rsidRDefault="00575CCD" w:rsidP="00E813C3">
                <w:pPr>
                  <w:jc w:val="right"/>
                  <w:rPr>
                    <w:rFonts w:cs="宋体"/>
                    <w:sz w:val="24"/>
                    <w:szCs w:val="24"/>
                  </w:rPr>
                </w:pPr>
                <w:r>
                  <w:t>19,391,299,379.36</w:t>
                </w:r>
              </w:p>
            </w:tc>
            <w:tc>
              <w:tcPr>
                <w:tcW w:w="3151" w:type="dxa"/>
                <w:gridSpan w:val="2"/>
                <w:shd w:val="clear" w:color="auto" w:fill="auto"/>
                <w:vAlign w:val="center"/>
              </w:tcPr>
              <w:p w:rsidR="00575CCD" w:rsidRDefault="00575CCD" w:rsidP="00E813C3">
                <w:pPr>
                  <w:jc w:val="right"/>
                  <w:rPr>
                    <w:rFonts w:cs="宋体"/>
                    <w:sz w:val="24"/>
                    <w:szCs w:val="24"/>
                  </w:rPr>
                </w:pPr>
                <w:r>
                  <w:t>17,766,814,801.85</w:t>
                </w:r>
              </w:p>
            </w:tc>
            <w:tc>
              <w:tcPr>
                <w:tcW w:w="1509" w:type="dxa"/>
                <w:shd w:val="clear" w:color="auto" w:fill="auto"/>
                <w:vAlign w:val="center"/>
              </w:tcPr>
              <w:p w:rsidR="00575CCD" w:rsidRDefault="00575CCD" w:rsidP="00E813C3">
                <w:pPr>
                  <w:jc w:val="right"/>
                  <w:rPr>
                    <w:rFonts w:cs="宋体"/>
                    <w:sz w:val="24"/>
                    <w:szCs w:val="24"/>
                  </w:rPr>
                </w:pPr>
                <w:r>
                  <w:t>9.14</w:t>
                </w:r>
              </w:p>
            </w:tc>
          </w:tr>
          <w:tr w:rsidR="00575CCD" w:rsidTr="00575CCD">
            <w:sdt>
              <w:sdtPr>
                <w:rPr>
                  <w:rFonts w:hint="eastAsia"/>
                  <w:szCs w:val="21"/>
                </w:rPr>
                <w:tag w:val="_PLD_0f7a43fae6424c7ebca5e341684b4540"/>
                <w:id w:val="-1351939476"/>
                <w:lock w:val="sdtLocked"/>
              </w:sdtPr>
              <w:sdtEndPr/>
              <w:sdtContent>
                <w:tc>
                  <w:tcPr>
                    <w:tcW w:w="2388" w:type="dxa"/>
                    <w:shd w:val="clear" w:color="auto" w:fill="auto"/>
                    <w:vAlign w:val="center"/>
                  </w:tcPr>
                  <w:p w:rsidR="00575CCD" w:rsidRDefault="00575CCD">
                    <w:pPr>
                      <w:spacing w:line="360" w:lineRule="exact"/>
                      <w:rPr>
                        <w:szCs w:val="21"/>
                      </w:rPr>
                    </w:pPr>
                    <w:r>
                      <w:rPr>
                        <w:rFonts w:hint="eastAsia"/>
                        <w:szCs w:val="21"/>
                      </w:rPr>
                      <w:t>归属于上市公司股东的所有者权益</w:t>
                    </w:r>
                  </w:p>
                </w:tc>
              </w:sdtContent>
            </w:sdt>
            <w:tc>
              <w:tcPr>
                <w:tcW w:w="2001" w:type="dxa"/>
                <w:shd w:val="clear" w:color="auto" w:fill="auto"/>
                <w:vAlign w:val="center"/>
              </w:tcPr>
              <w:p w:rsidR="00575CCD" w:rsidRDefault="00575CCD" w:rsidP="00E813C3">
                <w:pPr>
                  <w:jc w:val="right"/>
                  <w:rPr>
                    <w:rFonts w:cs="宋体"/>
                    <w:sz w:val="24"/>
                    <w:szCs w:val="24"/>
                  </w:rPr>
                </w:pPr>
                <w:r>
                  <w:t>11,081,849,292.72</w:t>
                </w:r>
              </w:p>
            </w:tc>
            <w:tc>
              <w:tcPr>
                <w:tcW w:w="3151" w:type="dxa"/>
                <w:gridSpan w:val="2"/>
                <w:shd w:val="clear" w:color="auto" w:fill="auto"/>
                <w:vAlign w:val="center"/>
              </w:tcPr>
              <w:p w:rsidR="00575CCD" w:rsidRDefault="00575CCD" w:rsidP="00E813C3">
                <w:pPr>
                  <w:jc w:val="right"/>
                  <w:rPr>
                    <w:rFonts w:cs="宋体"/>
                    <w:sz w:val="24"/>
                    <w:szCs w:val="24"/>
                  </w:rPr>
                </w:pPr>
                <w:r>
                  <w:t>9,963,514,323.83</w:t>
                </w:r>
              </w:p>
            </w:tc>
            <w:tc>
              <w:tcPr>
                <w:tcW w:w="1509" w:type="dxa"/>
                <w:shd w:val="clear" w:color="auto" w:fill="auto"/>
                <w:vAlign w:val="center"/>
              </w:tcPr>
              <w:p w:rsidR="00575CCD" w:rsidRDefault="00575CCD" w:rsidP="00E813C3">
                <w:pPr>
                  <w:jc w:val="right"/>
                  <w:rPr>
                    <w:rFonts w:cs="宋体"/>
                    <w:sz w:val="24"/>
                    <w:szCs w:val="24"/>
                  </w:rPr>
                </w:pPr>
                <w:r>
                  <w:t>11.22</w:t>
                </w:r>
              </w:p>
            </w:tc>
          </w:tr>
        </w:tbl>
        <w:p w:rsidR="007F2AA1" w:rsidRDefault="009F3E03">
          <w:pPr>
            <w:spacing w:line="360" w:lineRule="auto"/>
            <w:rPr>
              <w:rFonts w:cs="宋体"/>
              <w:szCs w:val="21"/>
            </w:rPr>
          </w:pPr>
          <w:r>
            <w:rPr>
              <w:rFonts w:cs="宋体" w:hint="eastAsia"/>
              <w:szCs w:val="21"/>
            </w:rPr>
            <w:t>注:“本报告期”指本季度初至本季度末3个月期间，下同。</w:t>
          </w:r>
        </w:p>
      </w:sdtContent>
    </w:sdt>
    <w:bookmarkStart w:id="4" w:name="_Hlk83628548" w:displacedByCustomXml="next"/>
    <w:bookmarkEnd w:id="4"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rsidR="007F2AA1" w:rsidRDefault="009F3E03">
          <w:pPr>
            <w:pStyle w:val="2"/>
          </w:pPr>
          <w:r>
            <w:t>非经常性损益项目和金额</w:t>
          </w:r>
        </w:p>
        <w:p w:rsidR="007F2AA1" w:rsidRDefault="009F3E03">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701"/>
            <w:gridCol w:w="2126"/>
            <w:gridCol w:w="1007"/>
          </w:tblGrid>
          <w:tr w:rsidR="007F2AA1" w:rsidTr="00575CCD">
            <w:sdt>
              <w:sdtPr>
                <w:tag w:val="_PLD_b1e2c7aa1d3142f288ddfa1da19b5f0a"/>
                <w:id w:val="-716891279"/>
                <w:lock w:val="sdtLocked"/>
              </w:sdtPr>
              <w:sdtEndPr/>
              <w:sdtContent>
                <w:tc>
                  <w:tcPr>
                    <w:tcW w:w="4219" w:type="dxa"/>
                    <w:vAlign w:val="center"/>
                  </w:tcPr>
                  <w:p w:rsidR="007F2AA1" w:rsidRDefault="009F3E03">
                    <w:pPr>
                      <w:jc w:val="center"/>
                      <w:rPr>
                        <w:szCs w:val="21"/>
                      </w:rPr>
                    </w:pPr>
                    <w:r>
                      <w:rPr>
                        <w:szCs w:val="21"/>
                      </w:rPr>
                      <w:t>项目</w:t>
                    </w:r>
                  </w:p>
                </w:tc>
              </w:sdtContent>
            </w:sdt>
            <w:sdt>
              <w:sdtPr>
                <w:tag w:val="_PLD_14a6f32b6802417c9d54c96292cc7285"/>
                <w:id w:val="-8686321"/>
                <w:lock w:val="sdtLocked"/>
              </w:sdtPr>
              <w:sdtEndPr/>
              <w:sdtContent>
                <w:tc>
                  <w:tcPr>
                    <w:tcW w:w="1701" w:type="dxa"/>
                    <w:vAlign w:val="center"/>
                  </w:tcPr>
                  <w:p w:rsidR="007F2AA1" w:rsidRDefault="009F3E03">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EndPr/>
              <w:sdtContent>
                <w:tc>
                  <w:tcPr>
                    <w:tcW w:w="2126" w:type="dxa"/>
                    <w:vAlign w:val="center"/>
                  </w:tcPr>
                  <w:p w:rsidR="007F2AA1" w:rsidRDefault="009F3E03">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EndPr/>
              <w:sdtContent>
                <w:tc>
                  <w:tcPr>
                    <w:tcW w:w="1007" w:type="dxa"/>
                    <w:vAlign w:val="center"/>
                  </w:tcPr>
                  <w:p w:rsidR="007F2AA1" w:rsidRDefault="009F3E03">
                    <w:pPr>
                      <w:jc w:val="center"/>
                      <w:rPr>
                        <w:szCs w:val="21"/>
                      </w:rPr>
                    </w:pPr>
                    <w:r>
                      <w:rPr>
                        <w:szCs w:val="21"/>
                      </w:rPr>
                      <w:t>说明</w:t>
                    </w:r>
                  </w:p>
                </w:tc>
              </w:sdtContent>
            </w:sdt>
          </w:tr>
          <w:tr w:rsidR="003A0E47" w:rsidTr="00575CCD">
            <w:sdt>
              <w:sdtPr>
                <w:tag w:val="_PLD_c004fef4706d4ae5b71adf004988046e"/>
                <w:id w:val="-2090984676"/>
                <w:lock w:val="sdtLocked"/>
              </w:sdtPr>
              <w:sdtEndPr/>
              <w:sdtContent>
                <w:tc>
                  <w:tcPr>
                    <w:tcW w:w="4219" w:type="dxa"/>
                    <w:vAlign w:val="center"/>
                  </w:tcPr>
                  <w:p w:rsidR="003A0E47" w:rsidRDefault="003A0E47">
                    <w:pPr>
                      <w:rPr>
                        <w:szCs w:val="21"/>
                      </w:rPr>
                    </w:pPr>
                    <w:r>
                      <w:rPr>
                        <w:szCs w:val="21"/>
                      </w:rPr>
                      <w:t>非流动</w:t>
                    </w:r>
                    <w:r>
                      <w:rPr>
                        <w:rFonts w:hint="eastAsia"/>
                        <w:szCs w:val="21"/>
                      </w:rPr>
                      <w:t>性</w:t>
                    </w:r>
                    <w:r>
                      <w:rPr>
                        <w:szCs w:val="21"/>
                      </w:rPr>
                      <w:t>资产处置损益</w:t>
                    </w:r>
                  </w:p>
                </w:tc>
              </w:sdtContent>
            </w:sdt>
            <w:tc>
              <w:tcPr>
                <w:tcW w:w="1701" w:type="dxa"/>
                <w:vAlign w:val="center"/>
              </w:tcPr>
              <w:p w:rsidR="003A0E47" w:rsidRDefault="003A0E47" w:rsidP="003A0E47">
                <w:pPr>
                  <w:jc w:val="right"/>
                  <w:rPr>
                    <w:rFonts w:cs="宋体"/>
                    <w:sz w:val="24"/>
                    <w:szCs w:val="24"/>
                  </w:rPr>
                </w:pPr>
                <w:r>
                  <w:t>-620,248.75</w:t>
                </w:r>
              </w:p>
            </w:tc>
            <w:tc>
              <w:tcPr>
                <w:tcW w:w="2126" w:type="dxa"/>
                <w:vAlign w:val="center"/>
              </w:tcPr>
              <w:p w:rsidR="003A0E47" w:rsidRDefault="003A0E47" w:rsidP="003A0E47">
                <w:pPr>
                  <w:jc w:val="right"/>
                  <w:rPr>
                    <w:rFonts w:cs="宋体"/>
                    <w:sz w:val="24"/>
                    <w:szCs w:val="24"/>
                  </w:rPr>
                </w:pPr>
                <w:r>
                  <w:t>-5,821,170.06</w:t>
                </w:r>
              </w:p>
            </w:tc>
            <w:tc>
              <w:tcPr>
                <w:tcW w:w="1007" w:type="dxa"/>
              </w:tcPr>
              <w:p w:rsidR="003A0E47" w:rsidRDefault="003A0E47">
                <w:pPr>
                  <w:rPr>
                    <w:szCs w:val="21"/>
                  </w:rPr>
                </w:pPr>
              </w:p>
            </w:tc>
          </w:tr>
          <w:tr w:rsidR="003A0E47" w:rsidTr="00575CCD">
            <w:sdt>
              <w:sdtPr>
                <w:tag w:val="_PLD_2df59d7270fb4160aa20035af7e76711"/>
                <w:id w:val="574708834"/>
                <w:lock w:val="sdtLocked"/>
              </w:sdtPr>
              <w:sdtEndPr/>
              <w:sdtContent>
                <w:tc>
                  <w:tcPr>
                    <w:tcW w:w="4219" w:type="dxa"/>
                    <w:vAlign w:val="center"/>
                  </w:tcPr>
                  <w:p w:rsidR="003A0E47" w:rsidRDefault="003A0E47">
                    <w:pPr>
                      <w:rPr>
                        <w:szCs w:val="21"/>
                      </w:rPr>
                    </w:pPr>
                    <w:r>
                      <w:rPr>
                        <w:rFonts w:hint="eastAsia"/>
                        <w:szCs w:val="21"/>
                      </w:rPr>
                      <w:t>越权审批，或无正式批准文件，或偶发性的税收返还、减免</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2b8496a91892414aa027a66add232106"/>
                <w:id w:val="-1144961790"/>
                <w:lock w:val="sdtLocked"/>
              </w:sdtPr>
              <w:sdtEndPr/>
              <w:sdtContent>
                <w:tc>
                  <w:tcPr>
                    <w:tcW w:w="4219" w:type="dxa"/>
                    <w:vAlign w:val="center"/>
                  </w:tcPr>
                  <w:p w:rsidR="003A0E47" w:rsidRDefault="003A0E47">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r>
                  <w:t>3,225,947.42</w:t>
                </w:r>
              </w:p>
            </w:tc>
            <w:tc>
              <w:tcPr>
                <w:tcW w:w="1007" w:type="dxa"/>
              </w:tcPr>
              <w:p w:rsidR="003A0E47" w:rsidRDefault="003A0E47">
                <w:pPr>
                  <w:rPr>
                    <w:szCs w:val="21"/>
                  </w:rPr>
                </w:pPr>
              </w:p>
            </w:tc>
          </w:tr>
          <w:tr w:rsidR="003A0E47" w:rsidTr="00575CCD">
            <w:sdt>
              <w:sdtPr>
                <w:tag w:val="_PLD_e54a8b055f5c4ed3b442ea21af01e8a2"/>
                <w:id w:val="-2006274701"/>
                <w:lock w:val="sdtLocked"/>
              </w:sdtPr>
              <w:sdtEndPr/>
              <w:sdtContent>
                <w:tc>
                  <w:tcPr>
                    <w:tcW w:w="4219" w:type="dxa"/>
                    <w:vAlign w:val="center"/>
                  </w:tcPr>
                  <w:p w:rsidR="003A0E47" w:rsidRDefault="003A0E47">
                    <w:pPr>
                      <w:rPr>
                        <w:szCs w:val="21"/>
                      </w:rPr>
                    </w:pPr>
                    <w:r>
                      <w:rPr>
                        <w:szCs w:val="21"/>
                      </w:rPr>
                      <w:t>计入当期损益的对非金融企业收取的资金占用费</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aa21b82f8167454ab95aa8358baf5b42"/>
                <w:id w:val="-739702858"/>
                <w:lock w:val="sdtLocked"/>
              </w:sdtPr>
              <w:sdtEndPr/>
              <w:sdtContent>
                <w:tc>
                  <w:tcPr>
                    <w:tcW w:w="4219" w:type="dxa"/>
                    <w:vAlign w:val="center"/>
                  </w:tcPr>
                  <w:p w:rsidR="003A0E47" w:rsidRDefault="003A0E47">
                    <w:pPr>
                      <w:rPr>
                        <w:szCs w:val="21"/>
                      </w:rPr>
                    </w:pPr>
                    <w:r>
                      <w:rPr>
                        <w:szCs w:val="21"/>
                      </w:rPr>
                      <w:t>企业取得子公司、联营企业及合营企业的投资成本小于取得投资时应享有被投资单位可辨认净资产公允价值产生的收益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58255af9715343368a50d2f76d2f25a5"/>
                <w:id w:val="812297680"/>
                <w:lock w:val="sdtLocked"/>
              </w:sdtPr>
              <w:sdtEndPr/>
              <w:sdtContent>
                <w:tc>
                  <w:tcPr>
                    <w:tcW w:w="4219" w:type="dxa"/>
                    <w:vAlign w:val="center"/>
                  </w:tcPr>
                  <w:p w:rsidR="003A0E47" w:rsidRDefault="003A0E47">
                    <w:pPr>
                      <w:rPr>
                        <w:szCs w:val="21"/>
                      </w:rPr>
                    </w:pPr>
                    <w:r>
                      <w:rPr>
                        <w:szCs w:val="21"/>
                      </w:rPr>
                      <w:t>非货币性资产交换损益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960a540516574729ae53a8f5ee814f96"/>
                <w:id w:val="996839568"/>
                <w:lock w:val="sdtLocked"/>
              </w:sdtPr>
              <w:sdtEndPr/>
              <w:sdtContent>
                <w:tc>
                  <w:tcPr>
                    <w:tcW w:w="4219" w:type="dxa"/>
                    <w:vAlign w:val="center"/>
                  </w:tcPr>
                  <w:p w:rsidR="003A0E47" w:rsidRDefault="003A0E47">
                    <w:pPr>
                      <w:rPr>
                        <w:szCs w:val="21"/>
                      </w:rPr>
                    </w:pPr>
                    <w:r>
                      <w:rPr>
                        <w:szCs w:val="21"/>
                      </w:rPr>
                      <w:t>委托他人投资或管理资产的损益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d266bd69066548b48427ecf8c5219a47"/>
                <w:id w:val="835034041"/>
                <w:lock w:val="sdtLocked"/>
              </w:sdtPr>
              <w:sdtEndPr/>
              <w:sdtContent>
                <w:tc>
                  <w:tcPr>
                    <w:tcW w:w="4219" w:type="dxa"/>
                    <w:vAlign w:val="center"/>
                  </w:tcPr>
                  <w:p w:rsidR="003A0E47" w:rsidRDefault="003A0E47">
                    <w:pPr>
                      <w:rPr>
                        <w:szCs w:val="21"/>
                      </w:rPr>
                    </w:pPr>
                    <w:r>
                      <w:rPr>
                        <w:szCs w:val="21"/>
                      </w:rPr>
                      <w:t>因不可抗力因素，如遭受自然灾害而计提的各项资产减值准备</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f313e773a85941b09c6f1659aae2b129"/>
                <w:id w:val="-1905528344"/>
                <w:lock w:val="sdtLocked"/>
              </w:sdtPr>
              <w:sdtEndPr/>
              <w:sdtContent>
                <w:tc>
                  <w:tcPr>
                    <w:tcW w:w="4219" w:type="dxa"/>
                    <w:vAlign w:val="center"/>
                  </w:tcPr>
                  <w:p w:rsidR="003A0E47" w:rsidRDefault="003A0E47">
                    <w:pPr>
                      <w:rPr>
                        <w:szCs w:val="21"/>
                      </w:rPr>
                    </w:pPr>
                    <w:r>
                      <w:rPr>
                        <w:szCs w:val="21"/>
                      </w:rPr>
                      <w:t>债务重组损益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r>
                  <w:t>90,000.00</w:t>
                </w:r>
              </w:p>
            </w:tc>
            <w:tc>
              <w:tcPr>
                <w:tcW w:w="1007" w:type="dxa"/>
              </w:tcPr>
              <w:p w:rsidR="003A0E47" w:rsidRDefault="003A0E47">
                <w:pPr>
                  <w:rPr>
                    <w:szCs w:val="21"/>
                  </w:rPr>
                </w:pPr>
              </w:p>
            </w:tc>
          </w:tr>
          <w:tr w:rsidR="003A0E47" w:rsidTr="00575CCD">
            <w:sdt>
              <w:sdtPr>
                <w:tag w:val="_PLD_9ac1d83ea6e14deba6d057e27b06e56a"/>
                <w:id w:val="745377701"/>
                <w:lock w:val="sdtLocked"/>
              </w:sdtPr>
              <w:sdtEndPr/>
              <w:sdtContent>
                <w:tc>
                  <w:tcPr>
                    <w:tcW w:w="4219" w:type="dxa"/>
                    <w:vAlign w:val="center"/>
                  </w:tcPr>
                  <w:p w:rsidR="003A0E47" w:rsidRDefault="003A0E47">
                    <w:pPr>
                      <w:rPr>
                        <w:szCs w:val="21"/>
                      </w:rPr>
                    </w:pPr>
                    <w:r>
                      <w:rPr>
                        <w:szCs w:val="21"/>
                      </w:rPr>
                      <w:t>企业重组费用，如安置职工的支出、整合费用等</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59a14af56a234577b50da04211daefe3"/>
                <w:id w:val="-120307225"/>
                <w:lock w:val="sdtLocked"/>
              </w:sdtPr>
              <w:sdtEndPr/>
              <w:sdtContent>
                <w:tc>
                  <w:tcPr>
                    <w:tcW w:w="4219" w:type="dxa"/>
                    <w:vAlign w:val="center"/>
                  </w:tcPr>
                  <w:p w:rsidR="003A0E47" w:rsidRDefault="003A0E47">
                    <w:pPr>
                      <w:rPr>
                        <w:szCs w:val="21"/>
                      </w:rPr>
                    </w:pPr>
                    <w:r>
                      <w:rPr>
                        <w:szCs w:val="21"/>
                      </w:rPr>
                      <w:t>交易价格显失公允的交易产生的超过公允价值部分的损益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151f7f01564645739229924933f6d930"/>
                <w:id w:val="2086029528"/>
                <w:lock w:val="sdtLocked"/>
              </w:sdtPr>
              <w:sdtEndPr/>
              <w:sdtContent>
                <w:tc>
                  <w:tcPr>
                    <w:tcW w:w="4219" w:type="dxa"/>
                    <w:vAlign w:val="center"/>
                  </w:tcPr>
                  <w:p w:rsidR="003A0E47" w:rsidRDefault="003A0E47">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4f8dcbc0d1ab462e9005e20cdc449a9b"/>
                <w:id w:val="1460154522"/>
                <w:lock w:val="sdtLocked"/>
              </w:sdtPr>
              <w:sdtEndPr/>
              <w:sdtContent>
                <w:tc>
                  <w:tcPr>
                    <w:tcW w:w="4219" w:type="dxa"/>
                    <w:vAlign w:val="center"/>
                  </w:tcPr>
                  <w:p w:rsidR="003A0E47" w:rsidRDefault="003A0E47">
                    <w:pPr>
                      <w:rPr>
                        <w:szCs w:val="21"/>
                      </w:rPr>
                    </w:pPr>
                    <w:r>
                      <w:rPr>
                        <w:szCs w:val="21"/>
                      </w:rPr>
                      <w:t>与公司正常经营业务无关的或有事项产生的损益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1bcd61215320443eabd05fd53164ea59"/>
                <w:id w:val="1089114446"/>
                <w:lock w:val="sdtLocked"/>
              </w:sdtPr>
              <w:sdtEndPr/>
              <w:sdtContent>
                <w:tc>
                  <w:tcPr>
                    <w:tcW w:w="4219" w:type="dxa"/>
                    <w:vAlign w:val="center"/>
                  </w:tcPr>
                  <w:p w:rsidR="003A0E47" w:rsidRDefault="003A0E47">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r>
                  <w:t>286,885.25</w:t>
                </w:r>
              </w:p>
            </w:tc>
            <w:tc>
              <w:tcPr>
                <w:tcW w:w="1007" w:type="dxa"/>
              </w:tcPr>
              <w:p w:rsidR="003A0E47" w:rsidRDefault="003A0E47">
                <w:pPr>
                  <w:rPr>
                    <w:szCs w:val="21"/>
                  </w:rPr>
                </w:pPr>
              </w:p>
            </w:tc>
          </w:tr>
          <w:tr w:rsidR="003A0E47" w:rsidTr="00575CCD">
            <w:tc>
              <w:tcPr>
                <w:tcW w:w="4219" w:type="dxa"/>
                <w:vAlign w:val="center"/>
              </w:tcPr>
              <w:sdt>
                <w:sdtPr>
                  <w:rPr>
                    <w:rFonts w:hint="eastAsia"/>
                  </w:rPr>
                  <w:tag w:val="_PLD_3e6c51881fe94305b8f64eb5090e8c29"/>
                  <w:id w:val="-1124845774"/>
                  <w:lock w:val="sdtLocked"/>
                </w:sdtPr>
                <w:sdtEndPr/>
                <w:sdtContent>
                  <w:p w:rsidR="003A0E47" w:rsidRDefault="003A0E47">
                    <w:r>
                      <w:rPr>
                        <w:rFonts w:hint="eastAsia"/>
                      </w:rPr>
                      <w:t>单独进行减值测试的应收款项、合同资产减值准备转回</w:t>
                    </w:r>
                  </w:p>
                </w:sdtContent>
              </w:sdt>
            </w:tc>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0cad0f934ffd492984e028b245360e3a"/>
                <w:id w:val="-701861101"/>
                <w:lock w:val="sdtLocked"/>
              </w:sdtPr>
              <w:sdtEndPr/>
              <w:sdtContent>
                <w:tc>
                  <w:tcPr>
                    <w:tcW w:w="4219" w:type="dxa"/>
                    <w:vAlign w:val="center"/>
                  </w:tcPr>
                  <w:p w:rsidR="003A0E47" w:rsidRDefault="003A0E47">
                    <w:pPr>
                      <w:rPr>
                        <w:szCs w:val="21"/>
                      </w:rPr>
                    </w:pPr>
                    <w:r>
                      <w:rPr>
                        <w:szCs w:val="21"/>
                      </w:rPr>
                      <w:t xml:space="preserve">对外委托贷款取得的损益 </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817a70b35f0f492b9246e620fe16a4d7"/>
                <w:id w:val="-1907764058"/>
                <w:lock w:val="sdtLocked"/>
              </w:sdtPr>
              <w:sdtEndPr/>
              <w:sdtContent>
                <w:tc>
                  <w:tcPr>
                    <w:tcW w:w="4219" w:type="dxa"/>
                    <w:vAlign w:val="center"/>
                  </w:tcPr>
                  <w:p w:rsidR="003A0E47" w:rsidRDefault="003A0E47">
                    <w:pPr>
                      <w:rPr>
                        <w:szCs w:val="21"/>
                      </w:rPr>
                    </w:pPr>
                    <w:r>
                      <w:rPr>
                        <w:szCs w:val="21"/>
                      </w:rPr>
                      <w:t>采用公允价值模式进行后续计量的投资性房地产公允价值变动产生的损益</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8ba7a075f7d44921b0aa070e06dae9c8"/>
                <w:id w:val="-1780104647"/>
                <w:lock w:val="sdtLocked"/>
              </w:sdtPr>
              <w:sdtEndPr/>
              <w:sdtContent>
                <w:tc>
                  <w:tcPr>
                    <w:tcW w:w="4219" w:type="dxa"/>
                    <w:vAlign w:val="center"/>
                  </w:tcPr>
                  <w:p w:rsidR="003A0E47" w:rsidRDefault="003A0E47">
                    <w:pPr>
                      <w:rPr>
                        <w:szCs w:val="21"/>
                      </w:rPr>
                    </w:pPr>
                    <w:r>
                      <w:rPr>
                        <w:szCs w:val="21"/>
                      </w:rPr>
                      <w:t>根据税收、会计等法律、法规的要求对当期损益进行一次性调整对当期损益的影响</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a647056868844507aacc65f0b842d817"/>
                <w:id w:val="1325395477"/>
                <w:lock w:val="sdtLocked"/>
              </w:sdtPr>
              <w:sdtEndPr/>
              <w:sdtContent>
                <w:tc>
                  <w:tcPr>
                    <w:tcW w:w="4219" w:type="dxa"/>
                    <w:vAlign w:val="center"/>
                  </w:tcPr>
                  <w:p w:rsidR="003A0E47" w:rsidRDefault="003A0E47">
                    <w:pPr>
                      <w:rPr>
                        <w:szCs w:val="21"/>
                      </w:rPr>
                    </w:pPr>
                    <w:r>
                      <w:rPr>
                        <w:szCs w:val="21"/>
                      </w:rPr>
                      <w:t>受托经营取得的托管费收入</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dc9a7283419d43e280715934de9d2ec2"/>
                <w:id w:val="1490208636"/>
                <w:lock w:val="sdtLocked"/>
              </w:sdtPr>
              <w:sdtEndPr/>
              <w:sdtContent>
                <w:tc>
                  <w:tcPr>
                    <w:tcW w:w="4219" w:type="dxa"/>
                    <w:vAlign w:val="center"/>
                  </w:tcPr>
                  <w:p w:rsidR="003A0E47" w:rsidRDefault="003A0E47">
                    <w:pPr>
                      <w:rPr>
                        <w:szCs w:val="21"/>
                      </w:rPr>
                    </w:pPr>
                    <w:r>
                      <w:rPr>
                        <w:szCs w:val="21"/>
                      </w:rPr>
                      <w:t>除上述各项之外的其他营业外收入和支出</w:t>
                    </w:r>
                  </w:p>
                </w:tc>
              </w:sdtContent>
            </w:sdt>
            <w:tc>
              <w:tcPr>
                <w:tcW w:w="1701" w:type="dxa"/>
                <w:vAlign w:val="center"/>
              </w:tcPr>
              <w:p w:rsidR="003A0E47" w:rsidRDefault="003A0E47" w:rsidP="003A0E47">
                <w:pPr>
                  <w:jc w:val="right"/>
                  <w:rPr>
                    <w:rFonts w:cs="宋体"/>
                    <w:sz w:val="24"/>
                    <w:szCs w:val="24"/>
                  </w:rPr>
                </w:pPr>
                <w:r>
                  <w:t>-729,281.29</w:t>
                </w:r>
              </w:p>
            </w:tc>
            <w:tc>
              <w:tcPr>
                <w:tcW w:w="2126" w:type="dxa"/>
                <w:vAlign w:val="center"/>
              </w:tcPr>
              <w:p w:rsidR="003A0E47" w:rsidRDefault="003A0E47" w:rsidP="003A0E47">
                <w:pPr>
                  <w:jc w:val="right"/>
                  <w:rPr>
                    <w:rFonts w:cs="宋体"/>
                    <w:sz w:val="24"/>
                    <w:szCs w:val="24"/>
                  </w:rPr>
                </w:pPr>
                <w:r>
                  <w:t>-2,323,405.90</w:t>
                </w:r>
              </w:p>
            </w:tc>
            <w:tc>
              <w:tcPr>
                <w:tcW w:w="1007" w:type="dxa"/>
              </w:tcPr>
              <w:p w:rsidR="003A0E47" w:rsidRDefault="003A0E47">
                <w:pPr>
                  <w:rPr>
                    <w:szCs w:val="21"/>
                  </w:rPr>
                </w:pPr>
              </w:p>
            </w:tc>
          </w:tr>
          <w:tr w:rsidR="003A0E47" w:rsidTr="00575CCD">
            <w:sdt>
              <w:sdtPr>
                <w:tag w:val="_PLD_3b041da55582428c927587cdd4fd5fc8"/>
                <w:id w:val="-2128155809"/>
                <w:lock w:val="sdtLocked"/>
              </w:sdtPr>
              <w:sdtEndPr/>
              <w:sdtContent>
                <w:tc>
                  <w:tcPr>
                    <w:tcW w:w="4219" w:type="dxa"/>
                    <w:vAlign w:val="center"/>
                  </w:tcPr>
                  <w:p w:rsidR="003A0E47" w:rsidRDefault="003A0E47">
                    <w:pPr>
                      <w:rPr>
                        <w:szCs w:val="21"/>
                      </w:rPr>
                    </w:pPr>
                    <w:r>
                      <w:rPr>
                        <w:szCs w:val="21"/>
                      </w:rPr>
                      <w:t>其他符合非经常性损益定义的损益项目</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p>
            </w:tc>
            <w:tc>
              <w:tcPr>
                <w:tcW w:w="1007" w:type="dxa"/>
              </w:tcPr>
              <w:p w:rsidR="003A0E47" w:rsidRDefault="003A0E47">
                <w:pPr>
                  <w:rPr>
                    <w:szCs w:val="21"/>
                  </w:rPr>
                </w:pPr>
              </w:p>
            </w:tc>
          </w:tr>
          <w:tr w:rsidR="003A0E47" w:rsidTr="00575CCD">
            <w:sdt>
              <w:sdtPr>
                <w:tag w:val="_PLD_bfcf14d0055d497f879f288bde37ee0e"/>
                <w:id w:val="-1760975883"/>
                <w:lock w:val="sdtLocked"/>
              </w:sdtPr>
              <w:sdtEndPr/>
              <w:sdtContent>
                <w:tc>
                  <w:tcPr>
                    <w:tcW w:w="4219" w:type="dxa"/>
                    <w:vAlign w:val="center"/>
                  </w:tcPr>
                  <w:p w:rsidR="003A0E47" w:rsidRDefault="003A0E47">
                    <w:pPr>
                      <w:rPr>
                        <w:szCs w:val="21"/>
                      </w:rPr>
                    </w:pPr>
                    <w:r>
                      <w:rPr>
                        <w:rFonts w:hint="eastAsia"/>
                      </w:rPr>
                      <w:t>减：</w:t>
                    </w:r>
                    <w:r>
                      <w:rPr>
                        <w:szCs w:val="21"/>
                      </w:rPr>
                      <w:t>所得税影响额</w:t>
                    </w:r>
                  </w:p>
                </w:tc>
              </w:sdtContent>
            </w:sdt>
            <w:tc>
              <w:tcPr>
                <w:tcW w:w="1701" w:type="dxa"/>
                <w:vAlign w:val="center"/>
              </w:tcPr>
              <w:p w:rsidR="003A0E47" w:rsidRDefault="003A0E47" w:rsidP="003A0E47">
                <w:pPr>
                  <w:jc w:val="right"/>
                  <w:rPr>
                    <w:rFonts w:cs="宋体"/>
                    <w:sz w:val="24"/>
                    <w:szCs w:val="24"/>
                  </w:rPr>
                </w:pPr>
                <w:r>
                  <w:t>-61,476.88</w:t>
                </w:r>
              </w:p>
            </w:tc>
            <w:tc>
              <w:tcPr>
                <w:tcW w:w="2126" w:type="dxa"/>
                <w:vAlign w:val="center"/>
              </w:tcPr>
              <w:p w:rsidR="003A0E47" w:rsidRDefault="003A0E47" w:rsidP="003A0E47">
                <w:pPr>
                  <w:jc w:val="right"/>
                  <w:rPr>
                    <w:rFonts w:cs="宋体"/>
                    <w:sz w:val="24"/>
                    <w:szCs w:val="24"/>
                  </w:rPr>
                </w:pPr>
                <w:r>
                  <w:t>-553,683.47</w:t>
                </w:r>
              </w:p>
            </w:tc>
            <w:tc>
              <w:tcPr>
                <w:tcW w:w="1007" w:type="dxa"/>
              </w:tcPr>
              <w:p w:rsidR="003A0E47" w:rsidRDefault="003A0E47">
                <w:pPr>
                  <w:rPr>
                    <w:szCs w:val="21"/>
                  </w:rPr>
                </w:pPr>
              </w:p>
            </w:tc>
          </w:tr>
          <w:tr w:rsidR="003A0E47" w:rsidTr="00575CCD">
            <w:sdt>
              <w:sdtPr>
                <w:tag w:val="_PLD_bacbe0e8b4864aa187eab3e307cc8f72"/>
                <w:id w:val="-1525082824"/>
                <w:lock w:val="sdtLocked"/>
              </w:sdtPr>
              <w:sdtEndPr/>
              <w:sdtContent>
                <w:tc>
                  <w:tcPr>
                    <w:tcW w:w="4219" w:type="dxa"/>
                    <w:vAlign w:val="center"/>
                  </w:tcPr>
                  <w:p w:rsidR="003A0E47" w:rsidRDefault="003A0E47">
                    <w:pPr>
                      <w:ind w:firstLineChars="200" w:firstLine="420"/>
                      <w:rPr>
                        <w:szCs w:val="21"/>
                      </w:rPr>
                    </w:pPr>
                    <w:r>
                      <w:rPr>
                        <w:szCs w:val="21"/>
                      </w:rPr>
                      <w:t>少数股东权益影响额（税后）</w:t>
                    </w:r>
                  </w:p>
                </w:tc>
              </w:sdtContent>
            </w:sdt>
            <w:tc>
              <w:tcPr>
                <w:tcW w:w="1701" w:type="dxa"/>
                <w:vAlign w:val="center"/>
              </w:tcPr>
              <w:p w:rsidR="003A0E47" w:rsidRDefault="003A0E47" w:rsidP="003A0E47">
                <w:pPr>
                  <w:jc w:val="right"/>
                  <w:rPr>
                    <w:rFonts w:cs="宋体"/>
                    <w:sz w:val="24"/>
                    <w:szCs w:val="24"/>
                  </w:rPr>
                </w:pPr>
              </w:p>
            </w:tc>
            <w:tc>
              <w:tcPr>
                <w:tcW w:w="2126" w:type="dxa"/>
                <w:vAlign w:val="center"/>
              </w:tcPr>
              <w:p w:rsidR="003A0E47" w:rsidRDefault="003A0E47" w:rsidP="003A0E47">
                <w:pPr>
                  <w:jc w:val="right"/>
                  <w:rPr>
                    <w:rFonts w:cs="宋体"/>
                    <w:sz w:val="24"/>
                    <w:szCs w:val="24"/>
                  </w:rPr>
                </w:pPr>
                <w:r>
                  <w:t>811,793.37</w:t>
                </w:r>
              </w:p>
            </w:tc>
            <w:tc>
              <w:tcPr>
                <w:tcW w:w="1007" w:type="dxa"/>
              </w:tcPr>
              <w:p w:rsidR="003A0E47" w:rsidRDefault="003A0E47">
                <w:pPr>
                  <w:rPr>
                    <w:szCs w:val="21"/>
                  </w:rPr>
                </w:pPr>
              </w:p>
            </w:tc>
          </w:tr>
          <w:tr w:rsidR="003A0E47" w:rsidTr="00575CCD">
            <w:sdt>
              <w:sdtPr>
                <w:tag w:val="_PLD_f443188898ae48d2be3edb058a0fe5c7"/>
                <w:id w:val="2143456314"/>
                <w:lock w:val="sdtLocked"/>
              </w:sdtPr>
              <w:sdtEndPr/>
              <w:sdtContent>
                <w:tc>
                  <w:tcPr>
                    <w:tcW w:w="4219" w:type="dxa"/>
                    <w:vAlign w:val="center"/>
                  </w:tcPr>
                  <w:p w:rsidR="003A0E47" w:rsidRDefault="003A0E47">
                    <w:pPr>
                      <w:jc w:val="center"/>
                      <w:rPr>
                        <w:szCs w:val="21"/>
                      </w:rPr>
                    </w:pPr>
                    <w:r>
                      <w:rPr>
                        <w:szCs w:val="21"/>
                      </w:rPr>
                      <w:t>合计</w:t>
                    </w:r>
                  </w:p>
                </w:tc>
              </w:sdtContent>
            </w:sdt>
            <w:tc>
              <w:tcPr>
                <w:tcW w:w="1701" w:type="dxa"/>
                <w:vAlign w:val="center"/>
              </w:tcPr>
              <w:p w:rsidR="003A0E47" w:rsidRDefault="003A0E47" w:rsidP="003A0E47">
                <w:pPr>
                  <w:jc w:val="right"/>
                  <w:rPr>
                    <w:rFonts w:cs="宋体"/>
                    <w:sz w:val="24"/>
                    <w:szCs w:val="24"/>
                  </w:rPr>
                </w:pPr>
                <w:r>
                  <w:t>-1,288,053.16</w:t>
                </w:r>
              </w:p>
            </w:tc>
            <w:tc>
              <w:tcPr>
                <w:tcW w:w="2126" w:type="dxa"/>
                <w:vAlign w:val="center"/>
              </w:tcPr>
              <w:p w:rsidR="003A0E47" w:rsidRDefault="003A0E47" w:rsidP="003A0E47">
                <w:pPr>
                  <w:jc w:val="right"/>
                  <w:rPr>
                    <w:rFonts w:cs="宋体"/>
                    <w:sz w:val="24"/>
                    <w:szCs w:val="24"/>
                  </w:rPr>
                </w:pPr>
                <w:r>
                  <w:t>-4,799,853.19</w:t>
                </w:r>
              </w:p>
            </w:tc>
            <w:tc>
              <w:tcPr>
                <w:tcW w:w="1007" w:type="dxa"/>
              </w:tcPr>
              <w:p w:rsidR="003A0E47" w:rsidRDefault="003A0E47">
                <w:pPr>
                  <w:rPr>
                    <w:szCs w:val="21"/>
                  </w:rPr>
                </w:pPr>
              </w:p>
            </w:tc>
          </w:tr>
        </w:tbl>
        <w:p w:rsidR="007F2AA1" w:rsidRDefault="00BE3000"/>
      </w:sdtContent>
    </w:sdt>
    <w:bookmarkStart w:id="5" w:name="_Hlk41554412" w:displacedByCustomXml="prev"/>
    <w:bookmarkEnd w:id="5" w:displacedByCustomXml="next"/>
    <w:bookmarkStart w:id="6"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rsidR="007F2AA1" w:rsidRDefault="009F3E03">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rsidR="007F2AA1" w:rsidRDefault="00323045" w:rsidP="00E813C3">
              <w:pPr>
                <w:rPr>
                  <w:szCs w:val="21"/>
                </w:rPr>
              </w:pPr>
              <w:r>
                <w:fldChar w:fldCharType="begin"/>
              </w:r>
              <w:r w:rsidR="00E813C3">
                <w:instrText xml:space="preserve"> MACROBUTTON  SnrToggleCheckbox □适用 </w:instrText>
              </w:r>
              <w:r>
                <w:fldChar w:fldCharType="end"/>
              </w:r>
              <w:r>
                <w:fldChar w:fldCharType="begin"/>
              </w:r>
              <w:r w:rsidR="00E813C3">
                <w:instrText xml:space="preserve"> MACROBUTTON  SnrToggleCheckbox √不适用 </w:instrText>
              </w:r>
              <w:r>
                <w:fldChar w:fldCharType="end"/>
              </w:r>
            </w:p>
          </w:sdtContent>
        </w:sdt>
        <w:p w:rsidR="00B47CF5" w:rsidRDefault="00B47CF5"/>
        <w:p w:rsidR="007F2AA1" w:rsidRDefault="00BE3000"/>
      </w:sdtContent>
    </w:sdt>
    <w:bookmarkEnd w:id="6" w:displacedByCustomXml="prev"/>
    <w:bookmarkStart w:id="7"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rsidR="007F2AA1" w:rsidRDefault="009F3E03">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rsidR="007F2AA1" w:rsidRDefault="00323045">
              <w:pPr>
                <w:pStyle w:val="af9"/>
                <w:rPr>
                  <w:rFonts w:ascii="宋体" w:hAnsi="宋体"/>
                  <w:szCs w:val="21"/>
                </w:rPr>
              </w:pPr>
              <w:r>
                <w:rPr>
                  <w:rFonts w:ascii="宋体" w:hAnsi="宋体"/>
                  <w:szCs w:val="21"/>
                </w:rPr>
                <w:fldChar w:fldCharType="begin"/>
              </w:r>
              <w:r w:rsidR="00E813C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E813C3">
                <w:rPr>
                  <w:rFonts w:ascii="宋体" w:hAnsi="宋体"/>
                  <w:szCs w:val="21"/>
                </w:rPr>
                <w:instrText xml:space="preserve"> MACROBUTTON  SnrToggleCheckbox □不适用 </w:instrText>
              </w:r>
              <w:r>
                <w:rPr>
                  <w:rFonts w:ascii="宋体" w:hAnsi="宋体"/>
                  <w:szCs w:val="21"/>
                </w:rPr>
                <w:fldChar w:fldCharType="end"/>
              </w:r>
            </w:p>
          </w:sdtContent>
        </w:sdt>
        <w:tbl>
          <w:tblPr>
            <w:tblW w:w="603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1561"/>
            <w:gridCol w:w="5386"/>
          </w:tblGrid>
          <w:tr w:rsidR="00D11CBC" w:rsidTr="00D11CBC">
            <w:sdt>
              <w:sdtPr>
                <w:rPr>
                  <w:rFonts w:hint="eastAsia"/>
                </w:rPr>
                <w:tag w:val="_PLD_c198016f27a04a87992d90313df4761c"/>
                <w:id w:val="-1378463493"/>
                <w:lock w:val="sdtLocked"/>
              </w:sdtPr>
              <w:sdtEndPr/>
              <w:sdtContent>
                <w:tc>
                  <w:tcPr>
                    <w:tcW w:w="1818" w:type="pct"/>
                    <w:shd w:val="clear" w:color="auto" w:fill="auto"/>
                    <w:vAlign w:val="center"/>
                  </w:tcPr>
                  <w:p w:rsidR="00D11CBC" w:rsidRDefault="00D11CBC" w:rsidP="00D11CBC">
                    <w:pPr>
                      <w:jc w:val="center"/>
                    </w:pPr>
                    <w:r>
                      <w:rPr>
                        <w:rFonts w:hint="eastAsia"/>
                      </w:rPr>
                      <w:t>项目名称</w:t>
                    </w:r>
                  </w:p>
                </w:tc>
              </w:sdtContent>
            </w:sdt>
            <w:sdt>
              <w:sdtPr>
                <w:rPr>
                  <w:rFonts w:hint="eastAsia"/>
                </w:rPr>
                <w:tag w:val="_PLD_4598af2dd9274db3976ad7c1e5829b90"/>
                <w:id w:val="-228452634"/>
                <w:lock w:val="sdtLocked"/>
              </w:sdtPr>
              <w:sdtEndPr>
                <w:rPr>
                  <w:rFonts w:hint="default"/>
                </w:rPr>
              </w:sdtEndPr>
              <w:sdtContent>
                <w:tc>
                  <w:tcPr>
                    <w:tcW w:w="715" w:type="pct"/>
                    <w:shd w:val="clear" w:color="auto" w:fill="auto"/>
                    <w:vAlign w:val="center"/>
                  </w:tcPr>
                  <w:p w:rsidR="00D11CBC" w:rsidRDefault="00D11CBC" w:rsidP="00D11CBC">
                    <w:pPr>
                      <w:jc w:val="center"/>
                    </w:pPr>
                    <w:r>
                      <w:rPr>
                        <w:rFonts w:hint="eastAsia"/>
                      </w:rPr>
                      <w:t>变动比例（%）</w:t>
                    </w:r>
                  </w:p>
                </w:tc>
              </w:sdtContent>
            </w:sdt>
            <w:tc>
              <w:tcPr>
                <w:tcW w:w="2467" w:type="pct"/>
              </w:tcPr>
              <w:sdt>
                <w:sdtPr>
                  <w:rPr>
                    <w:rFonts w:hint="eastAsia"/>
                  </w:rPr>
                  <w:tag w:val="_PLD_e8c8d27ff33c48c981f4ca46da2f77e2"/>
                  <w:id w:val="-738939424"/>
                  <w:lock w:val="sdtLocked"/>
                </w:sdtPr>
                <w:sdtEndPr/>
                <w:sdtContent>
                  <w:p w:rsidR="00D11CBC" w:rsidRDefault="00D11CBC" w:rsidP="00D11CBC">
                    <w:pPr>
                      <w:jc w:val="center"/>
                    </w:pPr>
                    <w:r>
                      <w:rPr>
                        <w:rFonts w:hint="eastAsia"/>
                      </w:rPr>
                      <w:t>主要原因</w:t>
                    </w:r>
                  </w:p>
                </w:sdtContent>
              </w:sdt>
            </w:tc>
          </w:tr>
          <w:sdt>
            <w:sdtPr>
              <w:alias w:val="主要会计数据、财务指标发生变动的情况、原因"/>
              <w:tag w:val="_TUP_657ec715457649f7a898c98191cfaf0e"/>
              <w:id w:val="-654920836"/>
              <w:lock w:val="sdtLocked"/>
            </w:sdtPr>
            <w:sdtEndPr/>
            <w:sdtContent>
              <w:tr w:rsidR="00D11CBC" w:rsidTr="00D11CBC">
                <w:tc>
                  <w:tcPr>
                    <w:tcW w:w="1818" w:type="pct"/>
                    <w:shd w:val="clear" w:color="auto" w:fill="auto"/>
                    <w:vAlign w:val="center"/>
                  </w:tcPr>
                  <w:p w:rsidR="00D11CBC" w:rsidRDefault="00D11CBC" w:rsidP="00D11CBC">
                    <w:r>
                      <w:t>营业收入_本报告期</w:t>
                    </w:r>
                  </w:p>
                </w:tc>
                <w:tc>
                  <w:tcPr>
                    <w:tcW w:w="715" w:type="pct"/>
                    <w:shd w:val="clear" w:color="auto" w:fill="auto"/>
                    <w:vAlign w:val="center"/>
                  </w:tcPr>
                  <w:p w:rsidR="00D11CBC" w:rsidRDefault="00D11CBC" w:rsidP="00D11CBC">
                    <w:pPr>
                      <w:jc w:val="right"/>
                    </w:pPr>
                    <w:r>
                      <w:t>31.69</w:t>
                    </w:r>
                  </w:p>
                </w:tc>
                <w:tc>
                  <w:tcPr>
                    <w:tcW w:w="2467" w:type="pct"/>
                    <w:vAlign w:val="bottom"/>
                  </w:tcPr>
                  <w:p w:rsidR="00D11CBC" w:rsidRDefault="00D11CBC" w:rsidP="00D11CBC">
                    <w:pPr>
                      <w:ind w:right="420"/>
                      <w:jc w:val="both"/>
                    </w:pPr>
                    <w:r>
                      <w:t>主要系本报告期煤炭销售价格上涨，营业收入增加；</w:t>
                    </w:r>
                  </w:p>
                </w:tc>
              </w:tr>
            </w:sdtContent>
          </w:sdt>
          <w:sdt>
            <w:sdtPr>
              <w:alias w:val="主要会计数据、财务指标发生变动的情况、原因"/>
              <w:tag w:val="_TUP_657ec715457649f7a898c98191cfaf0e"/>
              <w:id w:val="217333478"/>
              <w:lock w:val="sdtLocked"/>
            </w:sdtPr>
            <w:sdtEndPr/>
            <w:sdtContent>
              <w:tr w:rsidR="00D11CBC" w:rsidRPr="000B4419" w:rsidTr="00D11CBC">
                <w:tc>
                  <w:tcPr>
                    <w:tcW w:w="1818" w:type="pct"/>
                    <w:shd w:val="clear" w:color="auto" w:fill="auto"/>
                    <w:vAlign w:val="center"/>
                  </w:tcPr>
                  <w:p w:rsidR="00D11CBC" w:rsidRDefault="00D11CBC" w:rsidP="00D11CBC">
                    <w:r>
                      <w:t>营业收入_年初</w:t>
                    </w:r>
                    <w:proofErr w:type="gramStart"/>
                    <w:r>
                      <w:t>至报告</w:t>
                    </w:r>
                    <w:proofErr w:type="gramEnd"/>
                    <w:r>
                      <w:t>期末</w:t>
                    </w:r>
                  </w:p>
                </w:tc>
                <w:tc>
                  <w:tcPr>
                    <w:tcW w:w="715" w:type="pct"/>
                    <w:shd w:val="clear" w:color="auto" w:fill="auto"/>
                    <w:vAlign w:val="center"/>
                  </w:tcPr>
                  <w:p w:rsidR="00D11CBC" w:rsidRDefault="00D11CBC" w:rsidP="00D11CBC">
                    <w:pPr>
                      <w:jc w:val="right"/>
                    </w:pPr>
                    <w:r>
                      <w:t>40.71</w:t>
                    </w:r>
                  </w:p>
                </w:tc>
                <w:tc>
                  <w:tcPr>
                    <w:tcW w:w="2467" w:type="pct"/>
                    <w:vAlign w:val="bottom"/>
                  </w:tcPr>
                  <w:p w:rsidR="00D11CBC" w:rsidRDefault="000B4419" w:rsidP="000B4419">
                    <w:pPr>
                      <w:ind w:right="420"/>
                      <w:jc w:val="both"/>
                    </w:pPr>
                    <w:r w:rsidRPr="000B4419">
                      <w:rPr>
                        <w:rFonts w:hint="eastAsia"/>
                      </w:rPr>
                      <w:t>主要系</w:t>
                    </w:r>
                    <w:r>
                      <w:rPr>
                        <w:rFonts w:hint="eastAsia"/>
                      </w:rPr>
                      <w:t>年初</w:t>
                    </w:r>
                    <w:proofErr w:type="gramStart"/>
                    <w:r>
                      <w:rPr>
                        <w:rFonts w:hint="eastAsia"/>
                      </w:rPr>
                      <w:t>至报告</w:t>
                    </w:r>
                    <w:proofErr w:type="gramEnd"/>
                    <w:r>
                      <w:rPr>
                        <w:rFonts w:hint="eastAsia"/>
                      </w:rPr>
                      <w:t>期末</w:t>
                    </w:r>
                    <w:r w:rsidRPr="000B4419">
                      <w:rPr>
                        <w:rFonts w:hint="eastAsia"/>
                      </w:rPr>
                      <w:t>煤炭销售价格上涨，营业收入增加；</w:t>
                    </w:r>
                  </w:p>
                </w:tc>
              </w:tr>
            </w:sdtContent>
          </w:sdt>
          <w:sdt>
            <w:sdtPr>
              <w:alias w:val="主要会计数据、财务指标发生变动的情况、原因"/>
              <w:tag w:val="_TUP_657ec715457649f7a898c98191cfaf0e"/>
              <w:id w:val="1076161548"/>
              <w:lock w:val="sdtLocked"/>
            </w:sdtPr>
            <w:sdtEndPr/>
            <w:sdtContent>
              <w:tr w:rsidR="00D11CBC" w:rsidTr="00D11CBC">
                <w:tc>
                  <w:tcPr>
                    <w:tcW w:w="1818" w:type="pct"/>
                    <w:shd w:val="clear" w:color="auto" w:fill="auto"/>
                    <w:vAlign w:val="center"/>
                  </w:tcPr>
                  <w:p w:rsidR="00D11CBC" w:rsidRDefault="00D11CBC" w:rsidP="00D11CBC">
                    <w:r>
                      <w:t>归属于上市公司股东的净利润_本报告期</w:t>
                    </w:r>
                  </w:p>
                </w:tc>
                <w:tc>
                  <w:tcPr>
                    <w:tcW w:w="715" w:type="pct"/>
                    <w:shd w:val="clear" w:color="auto" w:fill="auto"/>
                    <w:vAlign w:val="center"/>
                  </w:tcPr>
                  <w:p w:rsidR="00D11CBC" w:rsidRDefault="00D11CBC" w:rsidP="00D11CBC">
                    <w:pPr>
                      <w:jc w:val="right"/>
                    </w:pPr>
                    <w:r>
                      <w:t>127.90</w:t>
                    </w:r>
                  </w:p>
                </w:tc>
                <w:tc>
                  <w:tcPr>
                    <w:tcW w:w="2467" w:type="pct"/>
                    <w:vAlign w:val="bottom"/>
                  </w:tcPr>
                  <w:p w:rsidR="00D11CBC" w:rsidRDefault="00D11CBC" w:rsidP="00D11CBC">
                    <w:pPr>
                      <w:jc w:val="both"/>
                    </w:pPr>
                    <w:r>
                      <w:t>主要</w:t>
                    </w:r>
                    <w:proofErr w:type="gramStart"/>
                    <w:r>
                      <w:t>系报告</w:t>
                    </w:r>
                    <w:proofErr w:type="gramEnd"/>
                    <w:r>
                      <w:t>期营业收入增加，净利润增加；</w:t>
                    </w:r>
                  </w:p>
                </w:tc>
              </w:tr>
            </w:sdtContent>
          </w:sdt>
          <w:sdt>
            <w:sdtPr>
              <w:alias w:val="主要会计数据、财务指标发生变动的情况、原因"/>
              <w:tag w:val="_TUP_657ec715457649f7a898c98191cfaf0e"/>
              <w:id w:val="-336466094"/>
              <w:lock w:val="sdtLocked"/>
            </w:sdtPr>
            <w:sdtEndPr/>
            <w:sdtContent>
              <w:tr w:rsidR="00D11CBC" w:rsidTr="00D11CBC">
                <w:tc>
                  <w:tcPr>
                    <w:tcW w:w="1818" w:type="pct"/>
                    <w:shd w:val="clear" w:color="auto" w:fill="auto"/>
                    <w:vAlign w:val="center"/>
                  </w:tcPr>
                  <w:p w:rsidR="00D11CBC" w:rsidRDefault="00D11CBC" w:rsidP="00D11CBC">
                    <w:r>
                      <w:t>归属于上市公司股东的净利润_年初</w:t>
                    </w:r>
                    <w:proofErr w:type="gramStart"/>
                    <w:r>
                      <w:t>至报告</w:t>
                    </w:r>
                    <w:proofErr w:type="gramEnd"/>
                    <w:r>
                      <w:t>期末</w:t>
                    </w:r>
                  </w:p>
                </w:tc>
                <w:tc>
                  <w:tcPr>
                    <w:tcW w:w="715" w:type="pct"/>
                    <w:shd w:val="clear" w:color="auto" w:fill="auto"/>
                    <w:vAlign w:val="center"/>
                  </w:tcPr>
                  <w:p w:rsidR="00D11CBC" w:rsidRDefault="00D11CBC" w:rsidP="00D11CBC">
                    <w:pPr>
                      <w:jc w:val="right"/>
                    </w:pPr>
                    <w:r>
                      <w:t>97.69</w:t>
                    </w:r>
                  </w:p>
                </w:tc>
                <w:tc>
                  <w:tcPr>
                    <w:tcW w:w="2467" w:type="pct"/>
                    <w:vAlign w:val="bottom"/>
                  </w:tcPr>
                  <w:p w:rsidR="00D11CBC" w:rsidRDefault="000B4419" w:rsidP="00D11CBC">
                    <w:pPr>
                      <w:jc w:val="both"/>
                    </w:pPr>
                    <w:r w:rsidRPr="000B4419">
                      <w:rPr>
                        <w:rFonts w:hint="eastAsia"/>
                      </w:rPr>
                      <w:t>主要系年初</w:t>
                    </w:r>
                    <w:proofErr w:type="gramStart"/>
                    <w:r w:rsidRPr="000B4419">
                      <w:rPr>
                        <w:rFonts w:hint="eastAsia"/>
                      </w:rPr>
                      <w:t>至报告</w:t>
                    </w:r>
                    <w:proofErr w:type="gramEnd"/>
                    <w:r w:rsidRPr="000B4419">
                      <w:rPr>
                        <w:rFonts w:hint="eastAsia"/>
                      </w:rPr>
                      <w:t>期末营业收入增加，净利润增加</w:t>
                    </w:r>
                    <w:r w:rsidR="00D11CBC">
                      <w:t>；</w:t>
                    </w:r>
                  </w:p>
                </w:tc>
              </w:tr>
            </w:sdtContent>
          </w:sdt>
          <w:sdt>
            <w:sdtPr>
              <w:alias w:val="主要会计数据、财务指标发生变动的情况、原因"/>
              <w:tag w:val="_TUP_657ec715457649f7a898c98191cfaf0e"/>
              <w:id w:val="-2110645519"/>
              <w:lock w:val="sdtLocked"/>
            </w:sdtPr>
            <w:sdtEndPr/>
            <w:sdtContent>
              <w:tr w:rsidR="00D11CBC" w:rsidTr="00D11CBC">
                <w:tc>
                  <w:tcPr>
                    <w:tcW w:w="1818" w:type="pct"/>
                    <w:shd w:val="clear" w:color="auto" w:fill="auto"/>
                    <w:vAlign w:val="center"/>
                  </w:tcPr>
                  <w:p w:rsidR="00D11CBC" w:rsidRDefault="00D11CBC" w:rsidP="00D11CBC">
                    <w:r>
                      <w:t>归属于上市公司股东的扣除非经常性损益的净利润_本报告期</w:t>
                    </w:r>
                  </w:p>
                </w:tc>
                <w:tc>
                  <w:tcPr>
                    <w:tcW w:w="715" w:type="pct"/>
                    <w:shd w:val="clear" w:color="auto" w:fill="auto"/>
                    <w:vAlign w:val="center"/>
                  </w:tcPr>
                  <w:p w:rsidR="00D11CBC" w:rsidRDefault="00D11CBC" w:rsidP="00D11CBC">
                    <w:pPr>
                      <w:jc w:val="right"/>
                    </w:pPr>
                    <w:r>
                      <w:t>115.80</w:t>
                    </w:r>
                  </w:p>
                </w:tc>
                <w:tc>
                  <w:tcPr>
                    <w:tcW w:w="2467" w:type="pct"/>
                    <w:vAlign w:val="bottom"/>
                  </w:tcPr>
                  <w:p w:rsidR="00D11CBC" w:rsidRDefault="00D11CBC" w:rsidP="00D11CBC">
                    <w:pPr>
                      <w:jc w:val="both"/>
                    </w:pPr>
                    <w:r>
                      <w:t>主要</w:t>
                    </w:r>
                    <w:proofErr w:type="gramStart"/>
                    <w:r>
                      <w:t>系报告</w:t>
                    </w:r>
                    <w:proofErr w:type="gramEnd"/>
                    <w:r>
                      <w:t>期营业收入增加，净利润增加；</w:t>
                    </w:r>
                  </w:p>
                </w:tc>
              </w:tr>
            </w:sdtContent>
          </w:sdt>
          <w:sdt>
            <w:sdtPr>
              <w:alias w:val="主要会计数据、财务指标发生变动的情况、原因"/>
              <w:tag w:val="_TUP_657ec715457649f7a898c98191cfaf0e"/>
              <w:id w:val="-391354187"/>
              <w:lock w:val="sdtLocked"/>
            </w:sdtPr>
            <w:sdtEndPr/>
            <w:sdtContent>
              <w:tr w:rsidR="00D11CBC" w:rsidTr="00D11CBC">
                <w:tc>
                  <w:tcPr>
                    <w:tcW w:w="1818" w:type="pct"/>
                    <w:shd w:val="clear" w:color="auto" w:fill="auto"/>
                    <w:vAlign w:val="center"/>
                  </w:tcPr>
                  <w:p w:rsidR="00D11CBC" w:rsidRDefault="00D11CBC" w:rsidP="00D11CBC">
                    <w:r>
                      <w:t>归属于上市公司股东的扣除非经常性损益的净利润_年初</w:t>
                    </w:r>
                    <w:proofErr w:type="gramStart"/>
                    <w:r>
                      <w:t>至报告</w:t>
                    </w:r>
                    <w:proofErr w:type="gramEnd"/>
                    <w:r>
                      <w:t>期末</w:t>
                    </w:r>
                  </w:p>
                </w:tc>
                <w:tc>
                  <w:tcPr>
                    <w:tcW w:w="715" w:type="pct"/>
                    <w:shd w:val="clear" w:color="auto" w:fill="auto"/>
                    <w:vAlign w:val="center"/>
                  </w:tcPr>
                  <w:p w:rsidR="00D11CBC" w:rsidRDefault="00D11CBC" w:rsidP="00D11CBC">
                    <w:pPr>
                      <w:jc w:val="right"/>
                    </w:pPr>
                    <w:r>
                      <w:t>96.08</w:t>
                    </w:r>
                  </w:p>
                </w:tc>
                <w:tc>
                  <w:tcPr>
                    <w:tcW w:w="2467" w:type="pct"/>
                    <w:vAlign w:val="bottom"/>
                  </w:tcPr>
                  <w:p w:rsidR="00D11CBC" w:rsidRDefault="000B4419" w:rsidP="00D11CBC">
                    <w:pPr>
                      <w:jc w:val="both"/>
                    </w:pPr>
                    <w:r w:rsidRPr="000B4419">
                      <w:rPr>
                        <w:rFonts w:hint="eastAsia"/>
                      </w:rPr>
                      <w:t>主要系年初</w:t>
                    </w:r>
                    <w:proofErr w:type="gramStart"/>
                    <w:r w:rsidRPr="000B4419">
                      <w:rPr>
                        <w:rFonts w:hint="eastAsia"/>
                      </w:rPr>
                      <w:t>至报告</w:t>
                    </w:r>
                    <w:proofErr w:type="gramEnd"/>
                    <w:r w:rsidRPr="000B4419">
                      <w:rPr>
                        <w:rFonts w:hint="eastAsia"/>
                      </w:rPr>
                      <w:t>期末营业收入增加，净利润增加</w:t>
                    </w:r>
                    <w:r w:rsidR="00D11CBC">
                      <w:t>；</w:t>
                    </w:r>
                  </w:p>
                </w:tc>
              </w:tr>
            </w:sdtContent>
          </w:sdt>
          <w:sdt>
            <w:sdtPr>
              <w:alias w:val="主要会计数据、财务指标发生变动的情况、原因"/>
              <w:tag w:val="_TUP_657ec715457649f7a898c98191cfaf0e"/>
              <w:id w:val="1398943488"/>
              <w:lock w:val="sdtLocked"/>
            </w:sdtPr>
            <w:sdtEndPr/>
            <w:sdtContent>
              <w:tr w:rsidR="00D11CBC" w:rsidTr="00D11CBC">
                <w:tc>
                  <w:tcPr>
                    <w:tcW w:w="1818" w:type="pct"/>
                    <w:shd w:val="clear" w:color="auto" w:fill="auto"/>
                    <w:vAlign w:val="center"/>
                  </w:tcPr>
                  <w:p w:rsidR="00D11CBC" w:rsidRDefault="00D11CBC" w:rsidP="00D11CBC">
                    <w:r>
                      <w:t>基本每股收益（元/股）_本报告期</w:t>
                    </w:r>
                  </w:p>
                </w:tc>
                <w:tc>
                  <w:tcPr>
                    <w:tcW w:w="715" w:type="pct"/>
                    <w:shd w:val="clear" w:color="auto" w:fill="auto"/>
                    <w:vAlign w:val="center"/>
                  </w:tcPr>
                  <w:p w:rsidR="00D11CBC" w:rsidRDefault="00D11CBC" w:rsidP="00D11CBC">
                    <w:pPr>
                      <w:jc w:val="right"/>
                    </w:pPr>
                    <w:r>
                      <w:t>127.90</w:t>
                    </w:r>
                  </w:p>
                </w:tc>
                <w:tc>
                  <w:tcPr>
                    <w:tcW w:w="2467" w:type="pct"/>
                    <w:vAlign w:val="bottom"/>
                  </w:tcPr>
                  <w:p w:rsidR="00D11CBC" w:rsidRDefault="00D11CBC" w:rsidP="00D11CBC">
                    <w:pPr>
                      <w:jc w:val="both"/>
                    </w:pPr>
                    <w:r>
                      <w:t>主要</w:t>
                    </w:r>
                    <w:proofErr w:type="gramStart"/>
                    <w:r>
                      <w:t>系报告期净</w:t>
                    </w:r>
                    <w:proofErr w:type="gramEnd"/>
                    <w:r>
                      <w:t>利润增加；</w:t>
                    </w:r>
                  </w:p>
                </w:tc>
              </w:tr>
            </w:sdtContent>
          </w:sdt>
          <w:sdt>
            <w:sdtPr>
              <w:alias w:val="主要会计数据、财务指标发生变动的情况、原因"/>
              <w:tag w:val="_TUP_657ec715457649f7a898c98191cfaf0e"/>
              <w:id w:val="1438950161"/>
              <w:lock w:val="sdtLocked"/>
            </w:sdtPr>
            <w:sdtEndPr/>
            <w:sdtContent>
              <w:tr w:rsidR="00D11CBC" w:rsidTr="00D11CBC">
                <w:tc>
                  <w:tcPr>
                    <w:tcW w:w="1818" w:type="pct"/>
                    <w:shd w:val="clear" w:color="auto" w:fill="auto"/>
                    <w:vAlign w:val="center"/>
                  </w:tcPr>
                  <w:p w:rsidR="00D11CBC" w:rsidRDefault="00D11CBC" w:rsidP="00D11CBC">
                    <w:r>
                      <w:t>基本每股收益（元/股）</w:t>
                    </w:r>
                    <w:r w:rsidR="00E0453F" w:rsidRPr="00E0453F">
                      <w:t>_年初</w:t>
                    </w:r>
                    <w:proofErr w:type="gramStart"/>
                    <w:r w:rsidR="00E0453F" w:rsidRPr="00E0453F">
                      <w:t>至报告</w:t>
                    </w:r>
                    <w:proofErr w:type="gramEnd"/>
                    <w:r w:rsidR="00E0453F" w:rsidRPr="00E0453F">
                      <w:t>期末</w:t>
                    </w:r>
                  </w:p>
                </w:tc>
                <w:tc>
                  <w:tcPr>
                    <w:tcW w:w="715" w:type="pct"/>
                    <w:shd w:val="clear" w:color="auto" w:fill="auto"/>
                    <w:vAlign w:val="center"/>
                  </w:tcPr>
                  <w:p w:rsidR="00D11CBC" w:rsidRDefault="00D11CBC" w:rsidP="00D11CBC">
                    <w:pPr>
                      <w:jc w:val="right"/>
                    </w:pPr>
                    <w:r>
                      <w:t>97.69</w:t>
                    </w:r>
                  </w:p>
                </w:tc>
                <w:tc>
                  <w:tcPr>
                    <w:tcW w:w="2467" w:type="pct"/>
                    <w:vAlign w:val="bottom"/>
                  </w:tcPr>
                  <w:p w:rsidR="00D11CBC" w:rsidRDefault="00B516C0" w:rsidP="00D11CBC">
                    <w:pPr>
                      <w:jc w:val="both"/>
                    </w:pPr>
                    <w:r w:rsidRPr="00B516C0">
                      <w:rPr>
                        <w:rFonts w:hint="eastAsia"/>
                      </w:rPr>
                      <w:t>主要系年初</w:t>
                    </w:r>
                    <w:proofErr w:type="gramStart"/>
                    <w:r w:rsidRPr="00B516C0">
                      <w:rPr>
                        <w:rFonts w:hint="eastAsia"/>
                      </w:rPr>
                      <w:t>至报告</w:t>
                    </w:r>
                    <w:proofErr w:type="gramEnd"/>
                    <w:r w:rsidRPr="00B516C0">
                      <w:rPr>
                        <w:rFonts w:hint="eastAsia"/>
                      </w:rPr>
                      <w:t>期末净利润增加</w:t>
                    </w:r>
                    <w:r w:rsidR="00D11CBC">
                      <w:t>；</w:t>
                    </w:r>
                  </w:p>
                </w:tc>
              </w:tr>
            </w:sdtContent>
          </w:sdt>
          <w:sdt>
            <w:sdtPr>
              <w:alias w:val="主要会计数据、财务指标发生变动的情况、原因"/>
              <w:tag w:val="_TUP_657ec715457649f7a898c98191cfaf0e"/>
              <w:id w:val="875049325"/>
              <w:lock w:val="sdtLocked"/>
            </w:sdtPr>
            <w:sdtEndPr/>
            <w:sdtContent>
              <w:tr w:rsidR="00D11CBC" w:rsidTr="00D11CBC">
                <w:tc>
                  <w:tcPr>
                    <w:tcW w:w="1818" w:type="pct"/>
                    <w:shd w:val="clear" w:color="auto" w:fill="auto"/>
                    <w:vAlign w:val="center"/>
                  </w:tcPr>
                  <w:p w:rsidR="00D11CBC" w:rsidRDefault="00D11CBC" w:rsidP="00D11CBC">
                    <w:r>
                      <w:t>稀释每股收益（元/股）_本报告期</w:t>
                    </w:r>
                  </w:p>
                </w:tc>
                <w:tc>
                  <w:tcPr>
                    <w:tcW w:w="715" w:type="pct"/>
                    <w:shd w:val="clear" w:color="auto" w:fill="auto"/>
                    <w:vAlign w:val="center"/>
                  </w:tcPr>
                  <w:p w:rsidR="00D11CBC" w:rsidRDefault="00D11CBC" w:rsidP="00D11CBC">
                    <w:pPr>
                      <w:jc w:val="right"/>
                    </w:pPr>
                    <w:r>
                      <w:t>127.90</w:t>
                    </w:r>
                  </w:p>
                </w:tc>
                <w:tc>
                  <w:tcPr>
                    <w:tcW w:w="2467" w:type="pct"/>
                    <w:vAlign w:val="bottom"/>
                  </w:tcPr>
                  <w:p w:rsidR="00D11CBC" w:rsidRDefault="00D11CBC" w:rsidP="00D11CBC">
                    <w:pPr>
                      <w:jc w:val="both"/>
                    </w:pPr>
                    <w:r>
                      <w:t>主要</w:t>
                    </w:r>
                    <w:proofErr w:type="gramStart"/>
                    <w:r>
                      <w:t>系报告期净</w:t>
                    </w:r>
                    <w:proofErr w:type="gramEnd"/>
                    <w:r>
                      <w:t>利润增加；</w:t>
                    </w:r>
                  </w:p>
                </w:tc>
              </w:tr>
            </w:sdtContent>
          </w:sdt>
          <w:sdt>
            <w:sdtPr>
              <w:alias w:val="主要会计数据、财务指标发生变动的情况、原因"/>
              <w:tag w:val="_TUP_657ec715457649f7a898c98191cfaf0e"/>
              <w:id w:val="1927605668"/>
              <w:lock w:val="sdtLocked"/>
            </w:sdtPr>
            <w:sdtEndPr/>
            <w:sdtContent>
              <w:tr w:rsidR="00D11CBC" w:rsidTr="00D11CBC">
                <w:tc>
                  <w:tcPr>
                    <w:tcW w:w="1818" w:type="pct"/>
                    <w:shd w:val="clear" w:color="auto" w:fill="auto"/>
                    <w:vAlign w:val="center"/>
                  </w:tcPr>
                  <w:p w:rsidR="00D11CBC" w:rsidRDefault="00D11CBC" w:rsidP="00D11CBC">
                    <w:r>
                      <w:t>稀释每股收益（元/股）_年初</w:t>
                    </w:r>
                    <w:proofErr w:type="gramStart"/>
                    <w:r>
                      <w:t>至报告</w:t>
                    </w:r>
                    <w:proofErr w:type="gramEnd"/>
                    <w:r>
                      <w:t>期末</w:t>
                    </w:r>
                  </w:p>
                </w:tc>
                <w:tc>
                  <w:tcPr>
                    <w:tcW w:w="715" w:type="pct"/>
                    <w:shd w:val="clear" w:color="auto" w:fill="auto"/>
                    <w:vAlign w:val="center"/>
                  </w:tcPr>
                  <w:p w:rsidR="00D11CBC" w:rsidRDefault="00D11CBC" w:rsidP="00D11CBC">
                    <w:pPr>
                      <w:jc w:val="right"/>
                    </w:pPr>
                    <w:r>
                      <w:t>97.69</w:t>
                    </w:r>
                  </w:p>
                </w:tc>
                <w:tc>
                  <w:tcPr>
                    <w:tcW w:w="2467" w:type="pct"/>
                    <w:vAlign w:val="bottom"/>
                  </w:tcPr>
                  <w:p w:rsidR="00D11CBC" w:rsidRDefault="00E0453F" w:rsidP="00D11CBC">
                    <w:pPr>
                      <w:jc w:val="both"/>
                    </w:pPr>
                    <w:r w:rsidRPr="00E0453F">
                      <w:rPr>
                        <w:rFonts w:hint="eastAsia"/>
                      </w:rPr>
                      <w:t>主要系年初</w:t>
                    </w:r>
                    <w:proofErr w:type="gramStart"/>
                    <w:r w:rsidRPr="00E0453F">
                      <w:rPr>
                        <w:rFonts w:hint="eastAsia"/>
                      </w:rPr>
                      <w:t>至报告</w:t>
                    </w:r>
                    <w:proofErr w:type="gramEnd"/>
                    <w:r w:rsidRPr="00E0453F">
                      <w:rPr>
                        <w:rFonts w:hint="eastAsia"/>
                      </w:rPr>
                      <w:t>期末净利润增加</w:t>
                    </w:r>
                    <w:r w:rsidR="00D11CBC">
                      <w:t>；</w:t>
                    </w:r>
                  </w:p>
                </w:tc>
              </w:tr>
            </w:sdtContent>
          </w:sdt>
          <w:sdt>
            <w:sdtPr>
              <w:alias w:val="主要会计数据、财务指标发生变动的情况、原因"/>
              <w:tag w:val="_TUP_657ec715457649f7a898c98191cfaf0e"/>
              <w:id w:val="708540487"/>
              <w:lock w:val="sdtLocked"/>
            </w:sdtPr>
            <w:sdtEndPr/>
            <w:sdtContent>
              <w:tr w:rsidR="00D11CBC" w:rsidTr="00D11CBC">
                <w:tc>
                  <w:tcPr>
                    <w:tcW w:w="1818" w:type="pct"/>
                    <w:shd w:val="clear" w:color="auto" w:fill="auto"/>
                    <w:vAlign w:val="center"/>
                  </w:tcPr>
                  <w:p w:rsidR="00D11CBC" w:rsidRDefault="00D11CBC" w:rsidP="00D11CBC">
                    <w:r>
                      <w:t>加权平均净资产收益率（%）_本报告期</w:t>
                    </w:r>
                  </w:p>
                </w:tc>
                <w:tc>
                  <w:tcPr>
                    <w:tcW w:w="715" w:type="pct"/>
                    <w:shd w:val="clear" w:color="auto" w:fill="auto"/>
                    <w:vAlign w:val="center"/>
                  </w:tcPr>
                  <w:p w:rsidR="00D11CBC" w:rsidRDefault="00D11CBC" w:rsidP="00D11CBC">
                    <w:pPr>
                      <w:jc w:val="right"/>
                    </w:pPr>
                    <w:r>
                      <w:t>100.83</w:t>
                    </w:r>
                  </w:p>
                </w:tc>
                <w:tc>
                  <w:tcPr>
                    <w:tcW w:w="2467" w:type="pct"/>
                    <w:vAlign w:val="bottom"/>
                  </w:tcPr>
                  <w:p w:rsidR="00D11CBC" w:rsidRDefault="00D11CBC" w:rsidP="00D11CBC">
                    <w:pPr>
                      <w:jc w:val="both"/>
                    </w:pPr>
                    <w:r>
                      <w:t>主要</w:t>
                    </w:r>
                    <w:proofErr w:type="gramStart"/>
                    <w:r>
                      <w:t>系报告期净</w:t>
                    </w:r>
                    <w:proofErr w:type="gramEnd"/>
                    <w:r>
                      <w:t>利润增加；</w:t>
                    </w:r>
                  </w:p>
                </w:tc>
              </w:tr>
            </w:sdtContent>
          </w:sdt>
          <w:sdt>
            <w:sdtPr>
              <w:alias w:val="主要会计数据、财务指标发生变动的情况、原因"/>
              <w:tag w:val="_TUP_657ec715457649f7a898c98191cfaf0e"/>
              <w:id w:val="-1845466057"/>
              <w:lock w:val="sdtLocked"/>
            </w:sdtPr>
            <w:sdtEndPr/>
            <w:sdtContent>
              <w:tr w:rsidR="00D11CBC" w:rsidTr="00D11CBC">
                <w:tc>
                  <w:tcPr>
                    <w:tcW w:w="1818" w:type="pct"/>
                    <w:shd w:val="clear" w:color="auto" w:fill="auto"/>
                    <w:vAlign w:val="center"/>
                  </w:tcPr>
                  <w:p w:rsidR="00D11CBC" w:rsidRDefault="00D11CBC" w:rsidP="00D11CBC">
                    <w:r>
                      <w:t>加权平均净资产收益率（%）_年初</w:t>
                    </w:r>
                    <w:proofErr w:type="gramStart"/>
                    <w:r>
                      <w:t>至报告</w:t>
                    </w:r>
                    <w:proofErr w:type="gramEnd"/>
                    <w:r>
                      <w:t>期末</w:t>
                    </w:r>
                  </w:p>
                </w:tc>
                <w:tc>
                  <w:tcPr>
                    <w:tcW w:w="715" w:type="pct"/>
                    <w:shd w:val="clear" w:color="auto" w:fill="auto"/>
                    <w:vAlign w:val="center"/>
                  </w:tcPr>
                  <w:p w:rsidR="00D11CBC" w:rsidRDefault="00D11CBC" w:rsidP="00D11CBC">
                    <w:pPr>
                      <w:jc w:val="right"/>
                    </w:pPr>
                    <w:r>
                      <w:t>78.30</w:t>
                    </w:r>
                  </w:p>
                </w:tc>
                <w:tc>
                  <w:tcPr>
                    <w:tcW w:w="2467" w:type="pct"/>
                    <w:vAlign w:val="bottom"/>
                  </w:tcPr>
                  <w:p w:rsidR="00D11CBC" w:rsidRDefault="00E0453F" w:rsidP="00D11CBC">
                    <w:pPr>
                      <w:jc w:val="both"/>
                    </w:pPr>
                    <w:r w:rsidRPr="00E0453F">
                      <w:rPr>
                        <w:rFonts w:hint="eastAsia"/>
                      </w:rPr>
                      <w:t>主要系年初</w:t>
                    </w:r>
                    <w:proofErr w:type="gramStart"/>
                    <w:r w:rsidRPr="00E0453F">
                      <w:rPr>
                        <w:rFonts w:hint="eastAsia"/>
                      </w:rPr>
                      <w:t>至报告</w:t>
                    </w:r>
                    <w:proofErr w:type="gramEnd"/>
                    <w:r w:rsidRPr="00E0453F">
                      <w:rPr>
                        <w:rFonts w:hint="eastAsia"/>
                      </w:rPr>
                      <w:t>期末净利润增加</w:t>
                    </w:r>
                    <w:r w:rsidR="00D11CBC">
                      <w:t>。</w:t>
                    </w:r>
                  </w:p>
                </w:tc>
              </w:tr>
            </w:sdtContent>
          </w:sdt>
        </w:tbl>
        <w:p w:rsidR="00B47CF5" w:rsidRDefault="00B47CF5">
          <w:pPr>
            <w:pStyle w:val="ab"/>
            <w:adjustRightInd w:val="0"/>
            <w:snapToGrid w:val="0"/>
            <w:rPr>
              <w:rFonts w:hAnsi="宋体" w:hint="default"/>
              <w:kern w:val="0"/>
              <w:sz w:val="21"/>
            </w:rPr>
          </w:pPr>
        </w:p>
        <w:p w:rsidR="007F2AA1" w:rsidRDefault="00BE3000">
          <w:pPr>
            <w:pStyle w:val="ab"/>
            <w:adjustRightInd w:val="0"/>
            <w:snapToGrid w:val="0"/>
            <w:rPr>
              <w:rFonts w:hint="default"/>
              <w:color w:val="auto"/>
              <w:sz w:val="21"/>
              <w:szCs w:val="21"/>
            </w:rPr>
          </w:pPr>
        </w:p>
      </w:sdtContent>
    </w:sdt>
    <w:bookmarkEnd w:id="7" w:displacedByCustomXml="prev"/>
    <w:p w:rsidR="007F2AA1" w:rsidRDefault="009F3E03">
      <w:pPr>
        <w:pStyle w:val="10"/>
        <w:numPr>
          <w:ilvl w:val="0"/>
          <w:numId w:val="2"/>
        </w:numPr>
        <w:tabs>
          <w:tab w:val="left" w:pos="434"/>
          <w:tab w:val="left" w:pos="882"/>
        </w:tabs>
        <w:ind w:left="0" w:firstLine="0"/>
        <w:rPr>
          <w:sz w:val="21"/>
          <w:szCs w:val="21"/>
        </w:rPr>
      </w:pPr>
      <w:r>
        <w:rPr>
          <w:rFonts w:hint="eastAsia"/>
          <w:sz w:val="21"/>
          <w:szCs w:val="21"/>
        </w:rPr>
        <w:t>股东信息</w:t>
      </w:r>
    </w:p>
    <w:p w:rsidR="007F2AA1" w:rsidRDefault="007F2AA1">
      <w:pPr>
        <w:pStyle w:val="ab"/>
        <w:adjustRightInd w:val="0"/>
        <w:snapToGrid w:val="0"/>
        <w:rPr>
          <w:rFonts w:hAnsi="宋体" w:hint="default"/>
          <w:color w:val="auto"/>
          <w:kern w:val="0"/>
          <w:sz w:val="21"/>
          <w:szCs w:val="21"/>
        </w:rPr>
      </w:pPr>
    </w:p>
    <w:bookmarkStart w:id="8"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rsidR="007F2AA1" w:rsidRDefault="009F3E03">
          <w:pPr>
            <w:pStyle w:val="2"/>
            <w:numPr>
              <w:ilvl w:val="0"/>
              <w:numId w:val="26"/>
            </w:numPr>
            <w:rPr>
              <w:rStyle w:val="3Char2"/>
            </w:rPr>
          </w:pPr>
          <w:r>
            <w:rPr>
              <w:rStyle w:val="3Char2"/>
              <w:rFonts w:hint="eastAsia"/>
            </w:rPr>
            <w:t>普通股股东总数和表决权恢复的优先股股东数量及前十名股东持股情况表</w:t>
          </w:r>
        </w:p>
        <w:p w:rsidR="007F2AA1" w:rsidRDefault="009F3E03">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82"/>
            <w:gridCol w:w="708"/>
            <w:gridCol w:w="358"/>
            <w:gridCol w:w="1057"/>
            <w:gridCol w:w="861"/>
            <w:gridCol w:w="983"/>
            <w:gridCol w:w="451"/>
            <w:gridCol w:w="150"/>
            <w:gridCol w:w="250"/>
            <w:gridCol w:w="1147"/>
          </w:tblGrid>
          <w:tr w:rsidR="003C3C24" w:rsidTr="00E813C3">
            <w:trPr>
              <w:cantSplit/>
            </w:trPr>
            <w:sdt>
              <w:sdtPr>
                <w:tag w:val="_PLD_7763ceb59ff14702b724dd05e3114b98"/>
                <w:id w:val="23101617"/>
                <w:lock w:val="sdtLocked"/>
              </w:sdtPr>
              <w:sdtEndPr/>
              <w:sdtContent>
                <w:tc>
                  <w:tcPr>
                    <w:tcW w:w="1548" w:type="pct"/>
                    <w:shd w:val="clear" w:color="auto" w:fill="auto"/>
                    <w:vAlign w:val="center"/>
                  </w:tcPr>
                  <w:p w:rsidR="003C3C24" w:rsidRDefault="003C3C24" w:rsidP="00E813C3">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23101618"/>
                <w:lock w:val="sdtLocked"/>
              </w:sdtPr>
              <w:sdtEndPr/>
              <w:sdtContent>
                <w:tc>
                  <w:tcPr>
                    <w:tcW w:w="745" w:type="pct"/>
                    <w:gridSpan w:val="3"/>
                    <w:shd w:val="clear" w:color="auto" w:fill="auto"/>
                    <w:vAlign w:val="center"/>
                  </w:tcPr>
                  <w:p w:rsidR="003C3C24" w:rsidRDefault="003C3C24" w:rsidP="00E813C3">
                    <w:pPr>
                      <w:pStyle w:val="af3"/>
                      <w:jc w:val="right"/>
                      <w:rPr>
                        <w:rFonts w:ascii="宋体" w:hAnsi="宋体"/>
                      </w:rPr>
                    </w:pPr>
                    <w:r>
                      <w:rPr>
                        <w:rFonts w:ascii="宋体" w:hAnsi="宋体"/>
                      </w:rPr>
                      <w:t>38,694</w:t>
                    </w:r>
                  </w:p>
                </w:tc>
              </w:sdtContent>
            </w:sdt>
            <w:sdt>
              <w:sdtPr>
                <w:rPr>
                  <w:rFonts w:ascii="宋体" w:hAnsi="宋体" w:cs="宋体" w:hint="eastAsia"/>
                  <w:kern w:val="0"/>
                </w:rPr>
                <w:tag w:val="_PLD_4560c17c1ad84844ad7ab8d1bc4b16f9"/>
                <w:id w:val="23101619"/>
                <w:lock w:val="sdtLocked"/>
              </w:sdtPr>
              <w:sdtEndPr/>
              <w:sdtContent>
                <w:tc>
                  <w:tcPr>
                    <w:tcW w:w="1852" w:type="pct"/>
                    <w:gridSpan w:val="4"/>
                    <w:vAlign w:val="center"/>
                  </w:tcPr>
                  <w:p w:rsidR="003C3C24" w:rsidRDefault="003C3C24" w:rsidP="00E813C3">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23101620"/>
                <w:lock w:val="sdtLocked"/>
                <w:showingPlcHdr/>
              </w:sdtPr>
              <w:sdtEndPr/>
              <w:sdtContent>
                <w:tc>
                  <w:tcPr>
                    <w:tcW w:w="855" w:type="pct"/>
                    <w:gridSpan w:val="3"/>
                    <w:vAlign w:val="center"/>
                  </w:tcPr>
                  <w:p w:rsidR="003C3C24" w:rsidRDefault="003C3C24" w:rsidP="00E813C3">
                    <w:pPr>
                      <w:pStyle w:val="af3"/>
                      <w:jc w:val="right"/>
                      <w:rPr>
                        <w:rFonts w:ascii="宋体" w:hAnsi="宋体"/>
                      </w:rPr>
                    </w:pPr>
                    <w:r>
                      <w:rPr>
                        <w:rFonts w:hint="eastAsia"/>
                      </w:rPr>
                      <w:t xml:space="preserve">　</w:t>
                    </w:r>
                  </w:p>
                </w:tc>
              </w:sdtContent>
            </w:sdt>
          </w:tr>
          <w:tr w:rsidR="003C3C24" w:rsidTr="00E813C3">
            <w:trPr>
              <w:cantSplit/>
            </w:trPr>
            <w:sdt>
              <w:sdtPr>
                <w:tag w:val="_PLD_0c52a38e503e430a99c9d444472deeb2"/>
                <w:id w:val="23101621"/>
                <w:lock w:val="sdtLocked"/>
              </w:sdtPr>
              <w:sdtEndPr/>
              <w:sdtContent>
                <w:tc>
                  <w:tcPr>
                    <w:tcW w:w="5000" w:type="pct"/>
                    <w:gridSpan w:val="11"/>
                    <w:shd w:val="clear" w:color="auto" w:fill="auto"/>
                  </w:tcPr>
                  <w:p w:rsidR="003C3C24" w:rsidRDefault="003C3C24" w:rsidP="00E813C3">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3C3C24" w:rsidTr="00E813C3">
            <w:trPr>
              <w:cantSplit/>
              <w:trHeight w:val="780"/>
            </w:trPr>
            <w:sdt>
              <w:sdtPr>
                <w:tag w:val="_PLD_42d7b7d2cca343c7adbdaddacb8f8cc7"/>
                <w:id w:val="23101622"/>
                <w:lock w:val="sdtLocked"/>
              </w:sdtPr>
              <w:sdtEndPr/>
              <w:sdtContent>
                <w:tc>
                  <w:tcPr>
                    <w:tcW w:w="1704" w:type="pct"/>
                    <w:gridSpan w:val="2"/>
                    <w:vMerge w:val="restart"/>
                    <w:shd w:val="clear" w:color="auto" w:fill="auto"/>
                    <w:vAlign w:val="center"/>
                  </w:tcPr>
                  <w:p w:rsidR="003C3C24" w:rsidRDefault="003C3C24" w:rsidP="00E813C3">
                    <w:pPr>
                      <w:jc w:val="center"/>
                      <w:rPr>
                        <w:szCs w:val="21"/>
                      </w:rPr>
                    </w:pPr>
                    <w:r>
                      <w:rPr>
                        <w:szCs w:val="21"/>
                      </w:rPr>
                      <w:t>股东名称</w:t>
                    </w:r>
                  </w:p>
                </w:tc>
              </w:sdtContent>
            </w:sdt>
            <w:sdt>
              <w:sdtPr>
                <w:tag w:val="_PLD_a7c1e769bb7849e7b3d6d60a874cab2b"/>
                <w:id w:val="23101623"/>
                <w:lock w:val="sdtLocked"/>
              </w:sdtPr>
              <w:sdtEndPr/>
              <w:sdtContent>
                <w:tc>
                  <w:tcPr>
                    <w:tcW w:w="391" w:type="pct"/>
                    <w:vMerge w:val="restart"/>
                    <w:shd w:val="clear" w:color="auto" w:fill="auto"/>
                    <w:vAlign w:val="center"/>
                  </w:tcPr>
                  <w:p w:rsidR="003C3C24" w:rsidRDefault="003C3C24" w:rsidP="00E813C3">
                    <w:pPr>
                      <w:jc w:val="center"/>
                      <w:rPr>
                        <w:szCs w:val="21"/>
                      </w:rPr>
                    </w:pPr>
                    <w:r>
                      <w:rPr>
                        <w:szCs w:val="21"/>
                      </w:rPr>
                      <w:t>股东性质</w:t>
                    </w:r>
                  </w:p>
                </w:tc>
              </w:sdtContent>
            </w:sdt>
            <w:tc>
              <w:tcPr>
                <w:tcW w:w="782" w:type="pct"/>
                <w:gridSpan w:val="2"/>
                <w:vMerge w:val="restart"/>
                <w:shd w:val="clear" w:color="auto" w:fill="auto"/>
                <w:vAlign w:val="center"/>
              </w:tcPr>
              <w:sdt>
                <w:sdtPr>
                  <w:rPr>
                    <w:szCs w:val="21"/>
                  </w:rPr>
                  <w:tag w:val="_PLD_1489351962b64308b9d4948a8b22a226"/>
                  <w:id w:val="23101624"/>
                  <w:lock w:val="sdtLocked"/>
                </w:sdtPr>
                <w:sdtEndPr>
                  <w:rPr>
                    <w:rFonts w:hint="eastAsia"/>
                    <w:szCs w:val="20"/>
                  </w:rPr>
                </w:sdtEndPr>
                <w:sdtContent>
                  <w:p w:rsidR="003C3C24" w:rsidRDefault="003C3C24" w:rsidP="00E813C3">
                    <w:pPr>
                      <w:jc w:val="center"/>
                      <w:rPr>
                        <w:szCs w:val="21"/>
                      </w:rPr>
                    </w:pPr>
                    <w:r>
                      <w:rPr>
                        <w:szCs w:val="21"/>
                      </w:rPr>
                      <w:t>持股数量</w:t>
                    </w:r>
                  </w:p>
                </w:sdtContent>
              </w:sdt>
            </w:tc>
            <w:sdt>
              <w:sdtPr>
                <w:tag w:val="_PLD_90a1f1bd2e2f42778452b1da8e799d9e"/>
                <w:id w:val="23101625"/>
                <w:lock w:val="sdtLocked"/>
              </w:sdtPr>
              <w:sdtEndPr/>
              <w:sdtContent>
                <w:tc>
                  <w:tcPr>
                    <w:tcW w:w="476" w:type="pct"/>
                    <w:vMerge w:val="restart"/>
                    <w:shd w:val="clear" w:color="auto" w:fill="auto"/>
                    <w:vAlign w:val="center"/>
                  </w:tcPr>
                  <w:p w:rsidR="003C3C24" w:rsidRDefault="003C3C24" w:rsidP="00E813C3">
                    <w:pPr>
                      <w:jc w:val="center"/>
                      <w:rPr>
                        <w:szCs w:val="21"/>
                      </w:rPr>
                    </w:pPr>
                    <w:r>
                      <w:rPr>
                        <w:rFonts w:hint="eastAsia"/>
                      </w:rPr>
                      <w:t>持股</w:t>
                    </w:r>
                    <w:r>
                      <w:rPr>
                        <w:szCs w:val="21"/>
                      </w:rPr>
                      <w:t>比例(%)</w:t>
                    </w:r>
                  </w:p>
                </w:tc>
              </w:sdtContent>
            </w:sdt>
            <w:sdt>
              <w:sdtPr>
                <w:tag w:val="_PLD_f80518c17a7d4d0784d3894a3904995e"/>
                <w:id w:val="23101626"/>
                <w:lock w:val="sdtLocked"/>
              </w:sdtPr>
              <w:sdtEndPr/>
              <w:sdtContent>
                <w:tc>
                  <w:tcPr>
                    <w:tcW w:w="543" w:type="pct"/>
                    <w:vMerge w:val="restart"/>
                    <w:shd w:val="clear" w:color="auto" w:fill="auto"/>
                    <w:vAlign w:val="center"/>
                  </w:tcPr>
                  <w:p w:rsidR="003C3C24" w:rsidRDefault="003C3C24" w:rsidP="00E813C3">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03" w:type="pct"/>
                <w:gridSpan w:val="4"/>
                <w:shd w:val="clear" w:color="auto" w:fill="auto"/>
                <w:vAlign w:val="center"/>
              </w:tcPr>
              <w:sdt>
                <w:sdtPr>
                  <w:tag w:val="_PLD_d2d779b485104e78b7eb4adee2cfb04f"/>
                  <w:id w:val="23101627"/>
                  <w:lock w:val="sdtLocked"/>
                </w:sdtPr>
                <w:sdtEndPr/>
                <w:sdtContent>
                  <w:p w:rsidR="003C3C24" w:rsidRDefault="003C3C24" w:rsidP="00E813C3">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3C3C24" w:rsidTr="00E813C3">
            <w:trPr>
              <w:cantSplit/>
              <w:trHeight w:val="780"/>
            </w:trPr>
            <w:tc>
              <w:tcPr>
                <w:tcW w:w="1704" w:type="pct"/>
                <w:gridSpan w:val="2"/>
                <w:vMerge/>
                <w:shd w:val="clear" w:color="auto" w:fill="auto"/>
                <w:vAlign w:val="center"/>
              </w:tcPr>
              <w:p w:rsidR="003C3C24" w:rsidRDefault="003C3C24" w:rsidP="00E813C3">
                <w:pPr>
                  <w:jc w:val="center"/>
                </w:pPr>
              </w:p>
            </w:tc>
            <w:tc>
              <w:tcPr>
                <w:tcW w:w="391" w:type="pct"/>
                <w:vMerge/>
                <w:shd w:val="clear" w:color="auto" w:fill="auto"/>
                <w:vAlign w:val="center"/>
              </w:tcPr>
              <w:p w:rsidR="003C3C24" w:rsidRDefault="003C3C24" w:rsidP="00E813C3">
                <w:pPr>
                  <w:jc w:val="center"/>
                </w:pPr>
              </w:p>
            </w:tc>
            <w:tc>
              <w:tcPr>
                <w:tcW w:w="782" w:type="pct"/>
                <w:gridSpan w:val="2"/>
                <w:vMerge/>
                <w:shd w:val="clear" w:color="auto" w:fill="auto"/>
                <w:vAlign w:val="center"/>
              </w:tcPr>
              <w:p w:rsidR="003C3C24" w:rsidRDefault="003C3C24" w:rsidP="00E813C3">
                <w:pPr>
                  <w:jc w:val="center"/>
                </w:pPr>
              </w:p>
            </w:tc>
            <w:tc>
              <w:tcPr>
                <w:tcW w:w="476" w:type="pct"/>
                <w:vMerge/>
                <w:shd w:val="clear" w:color="auto" w:fill="auto"/>
                <w:vAlign w:val="center"/>
              </w:tcPr>
              <w:p w:rsidR="003C3C24" w:rsidRDefault="003C3C24" w:rsidP="00E813C3">
                <w:pPr>
                  <w:jc w:val="center"/>
                </w:pPr>
              </w:p>
            </w:tc>
            <w:tc>
              <w:tcPr>
                <w:tcW w:w="543" w:type="pct"/>
                <w:vMerge/>
                <w:shd w:val="clear" w:color="auto" w:fill="auto"/>
                <w:vAlign w:val="center"/>
              </w:tcPr>
              <w:p w:rsidR="003C3C24" w:rsidRDefault="003C3C24" w:rsidP="00E813C3">
                <w:pPr>
                  <w:pStyle w:val="a6"/>
                </w:pPr>
              </w:p>
            </w:tc>
            <w:tc>
              <w:tcPr>
                <w:tcW w:w="470" w:type="pct"/>
                <w:gridSpan w:val="3"/>
                <w:shd w:val="clear" w:color="auto" w:fill="auto"/>
                <w:vAlign w:val="center"/>
              </w:tcPr>
              <w:sdt>
                <w:sdtPr>
                  <w:rPr>
                    <w:szCs w:val="21"/>
                  </w:rPr>
                  <w:tag w:val="_PLD_6915da337394463fbfbfce1237cbc74d"/>
                  <w:id w:val="23101628"/>
                  <w:lock w:val="sdtLocked"/>
                </w:sdtPr>
                <w:sdtEndPr/>
                <w:sdtContent>
                  <w:p w:rsidR="003C3C24" w:rsidRDefault="003C3C24" w:rsidP="00E813C3">
                    <w:pPr>
                      <w:jc w:val="center"/>
                    </w:pPr>
                    <w:r>
                      <w:rPr>
                        <w:szCs w:val="21"/>
                      </w:rPr>
                      <w:t>股份状态</w:t>
                    </w:r>
                  </w:p>
                </w:sdtContent>
              </w:sdt>
            </w:tc>
            <w:tc>
              <w:tcPr>
                <w:tcW w:w="633" w:type="pct"/>
                <w:shd w:val="clear" w:color="auto" w:fill="auto"/>
                <w:vAlign w:val="center"/>
              </w:tcPr>
              <w:sdt>
                <w:sdtPr>
                  <w:rPr>
                    <w:rFonts w:hint="eastAsia"/>
                  </w:rPr>
                  <w:tag w:val="_PLD_dcfaf8e2624d4c3da835dfee44d622fa"/>
                  <w:id w:val="23101629"/>
                  <w:lock w:val="sdtLocked"/>
                </w:sdtPr>
                <w:sdtEndPr/>
                <w:sdtContent>
                  <w:p w:rsidR="003C3C24" w:rsidRDefault="003C3C24" w:rsidP="00E813C3">
                    <w:pPr>
                      <w:jc w:val="center"/>
                    </w:pPr>
                    <w:r>
                      <w:rPr>
                        <w:rFonts w:hint="eastAsia"/>
                      </w:rPr>
                      <w:t>数量</w:t>
                    </w:r>
                  </w:p>
                </w:sdtContent>
              </w:sdt>
            </w:tc>
          </w:tr>
          <w:sdt>
            <w:sdtPr>
              <w:rPr>
                <w:szCs w:val="21"/>
              </w:rPr>
              <w:alias w:val="前十名股东持股情况"/>
              <w:tag w:val="_GBC_ddfbacf0af4d423dbe398b80bf7c5731"/>
              <w:id w:val="23101632"/>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安徽省皖北煤电集团有限责任公司</w:t>
                    </w:r>
                  </w:p>
                </w:tc>
                <w:sdt>
                  <w:sdtPr>
                    <w:rPr>
                      <w:szCs w:val="21"/>
                    </w:rPr>
                    <w:alias w:val="前十名股东的股东性质"/>
                    <w:tag w:val="_GBC_2b683d4f8d754502b4edb69c1ad9e9c7"/>
                    <w:id w:val="231016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国有法人</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659,538,889</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54.96</w:t>
                    </w:r>
                  </w:p>
                </w:tc>
                <w:tc>
                  <w:tcPr>
                    <w:tcW w:w="543" w:type="pct"/>
                    <w:shd w:val="clear" w:color="auto" w:fill="auto"/>
                    <w:vAlign w:val="center"/>
                  </w:tcPr>
                  <w:p w:rsidR="003C3C24" w:rsidRPr="000C640D" w:rsidRDefault="003C3C24" w:rsidP="00E813C3">
                    <w:pPr>
                      <w:jc w:val="right"/>
                      <w:rPr>
                        <w:rFonts w:cs="宋体"/>
                        <w:szCs w:val="21"/>
                      </w:rPr>
                    </w:pPr>
                    <w:r>
                      <w:rPr>
                        <w:rFonts w:hint="eastAsia"/>
                        <w:szCs w:val="21"/>
                      </w:rPr>
                      <w:t>0</w:t>
                    </w:r>
                  </w:p>
                </w:tc>
                <w:sdt>
                  <w:sdtPr>
                    <w:rPr>
                      <w:szCs w:val="21"/>
                    </w:rPr>
                    <w:alias w:val="前十名股东持有股份状态"/>
                    <w:tag w:val="_GBC_705d317d75954a388fb48e155e13819a"/>
                    <w:id w:val="2310163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质押</w:t>
                        </w:r>
                      </w:p>
                    </w:tc>
                  </w:sdtContent>
                </w:sdt>
                <w:tc>
                  <w:tcPr>
                    <w:tcW w:w="633" w:type="pct"/>
                    <w:shd w:val="clear" w:color="auto" w:fill="auto"/>
                    <w:vAlign w:val="center"/>
                  </w:tcPr>
                  <w:p w:rsidR="003C3C24" w:rsidRDefault="003C3C24" w:rsidP="00E813C3">
                    <w:pPr>
                      <w:jc w:val="right"/>
                      <w:rPr>
                        <w:szCs w:val="21"/>
                      </w:rPr>
                    </w:pPr>
                    <w:r w:rsidRPr="000C640D">
                      <w:rPr>
                        <w:szCs w:val="21"/>
                      </w:rPr>
                      <w:t>329,500,000</w:t>
                    </w:r>
                  </w:p>
                </w:tc>
              </w:tr>
            </w:sdtContent>
          </w:sdt>
          <w:sdt>
            <w:sdtPr>
              <w:rPr>
                <w:szCs w:val="21"/>
              </w:rPr>
              <w:alias w:val="前十名股东持股情况"/>
              <w:tag w:val="_GBC_ddfbacf0af4d423dbe398b80bf7c5731"/>
              <w:id w:val="23101635"/>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香港中央结算有限公司</w:t>
                    </w:r>
                  </w:p>
                </w:tc>
                <w:sdt>
                  <w:sdtPr>
                    <w:rPr>
                      <w:szCs w:val="21"/>
                    </w:rPr>
                    <w:alias w:val="前十名股东的股东性质"/>
                    <w:tag w:val="_GBC_2b683d4f8d754502b4edb69c1ad9e9c7"/>
                    <w:id w:val="231016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29,561,354</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2.46</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3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38"/>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招商银行股份有限公司－上证红利交易型开放式指数证券投资基金</w:t>
                    </w:r>
                  </w:p>
                </w:tc>
                <w:sdt>
                  <w:sdtPr>
                    <w:rPr>
                      <w:szCs w:val="21"/>
                    </w:rPr>
                    <w:alias w:val="前十名股东的股东性质"/>
                    <w:tag w:val="_GBC_2b683d4f8d754502b4edb69c1ad9e9c7"/>
                    <w:id w:val="231016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20,614,727</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1.72</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3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41"/>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UBS   AG</w:t>
                    </w:r>
                  </w:p>
                </w:tc>
                <w:sdt>
                  <w:sdtPr>
                    <w:rPr>
                      <w:szCs w:val="21"/>
                    </w:rPr>
                    <w:alias w:val="前十名股东的股东性质"/>
                    <w:tag w:val="_GBC_2b683d4f8d754502b4edb69c1ad9e9c7"/>
                    <w:id w:val="231016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11,144,687</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0.93</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4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44"/>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中国银行股份有限公司－招商中证煤炭等</w:t>
                    </w:r>
                    <w:proofErr w:type="gramStart"/>
                    <w:r>
                      <w:t>权指数</w:t>
                    </w:r>
                    <w:proofErr w:type="gramEnd"/>
                    <w:r>
                      <w:t>分级证券投资基金</w:t>
                    </w:r>
                  </w:p>
                </w:tc>
                <w:sdt>
                  <w:sdtPr>
                    <w:rPr>
                      <w:szCs w:val="21"/>
                    </w:rPr>
                    <w:alias w:val="前十名股东的股东性质"/>
                    <w:tag w:val="_GBC_2b683d4f8d754502b4edb69c1ad9e9c7"/>
                    <w:id w:val="231016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7,940,749</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0.66</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4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47"/>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中国工商银行股份有限公司－富国中证红利指数增强型证券投资基金</w:t>
                    </w:r>
                  </w:p>
                </w:tc>
                <w:sdt>
                  <w:sdtPr>
                    <w:rPr>
                      <w:szCs w:val="21"/>
                    </w:rPr>
                    <w:alias w:val="前十名股东的股东性质"/>
                    <w:tag w:val="_GBC_2b683d4f8d754502b4edb69c1ad9e9c7"/>
                    <w:id w:val="231016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7,939,874</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0.66</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4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50"/>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中国工商银行股份有限公司－国泰中证煤炭交易型开放式指数证券投资基金</w:t>
                    </w:r>
                  </w:p>
                </w:tc>
                <w:sdt>
                  <w:sdtPr>
                    <w:rPr>
                      <w:szCs w:val="21"/>
                    </w:rPr>
                    <w:alias w:val="前十名股东的股东性质"/>
                    <w:tag w:val="_GBC_2b683d4f8d754502b4edb69c1ad9e9c7"/>
                    <w:id w:val="231016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5,554,763</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0.46</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4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53"/>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proofErr w:type="gramStart"/>
                    <w:r>
                      <w:t>许雄葵</w:t>
                    </w:r>
                    <w:proofErr w:type="gramEnd"/>
                  </w:p>
                </w:tc>
                <w:sdt>
                  <w:sdtPr>
                    <w:rPr>
                      <w:szCs w:val="21"/>
                    </w:rPr>
                    <w:alias w:val="前十名股东的股东性质"/>
                    <w:tag w:val="_GBC_2b683d4f8d754502b4edb69c1ad9e9c7"/>
                    <w:id w:val="231016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5,100,000</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0.42</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5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56"/>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中国建设银行股份有限公司－大成中证红利指数证券投资基金</w:t>
                    </w:r>
                  </w:p>
                </w:tc>
                <w:sdt>
                  <w:sdtPr>
                    <w:rPr>
                      <w:szCs w:val="21"/>
                    </w:rPr>
                    <w:alias w:val="前十名股东的股东性质"/>
                    <w:tag w:val="_GBC_2b683d4f8d754502b4edb69c1ad9e9c7"/>
                    <w:id w:val="231016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4,632,761</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0.39</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5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sdt>
            <w:sdtPr>
              <w:rPr>
                <w:szCs w:val="21"/>
              </w:rPr>
              <w:alias w:val="前十名股东持股情况"/>
              <w:tag w:val="_GBC_ddfbacf0af4d423dbe398b80bf7c5731"/>
              <w:id w:val="23101659"/>
              <w:lock w:val="sdtLocked"/>
            </w:sdtPr>
            <w:sdtEndPr>
              <w:rPr>
                <w:color w:val="FF9900"/>
              </w:r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法国兴业银行</w:t>
                    </w:r>
                  </w:p>
                </w:tc>
                <w:sdt>
                  <w:sdtPr>
                    <w:rPr>
                      <w:szCs w:val="21"/>
                    </w:rPr>
                    <w:alias w:val="前十名股东的股东性质"/>
                    <w:tag w:val="_GBC_2b683d4f8d754502b4edb69c1ad9e9c7"/>
                    <w:id w:val="231016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91" w:type="pct"/>
                        <w:shd w:val="clear" w:color="auto" w:fill="auto"/>
                        <w:vAlign w:val="center"/>
                      </w:tcPr>
                      <w:p w:rsidR="003C3C24" w:rsidRDefault="003C3C24" w:rsidP="00E813C3">
                        <w:pPr>
                          <w:jc w:val="center"/>
                          <w:rPr>
                            <w:color w:val="FF9900"/>
                            <w:szCs w:val="21"/>
                          </w:rPr>
                        </w:pPr>
                        <w:r>
                          <w:rPr>
                            <w:szCs w:val="21"/>
                          </w:rPr>
                          <w:t>未知</w:t>
                        </w:r>
                      </w:p>
                    </w:tc>
                  </w:sdtContent>
                </w:sdt>
                <w:tc>
                  <w:tcPr>
                    <w:tcW w:w="782" w:type="pct"/>
                    <w:gridSpan w:val="2"/>
                    <w:shd w:val="clear" w:color="auto" w:fill="auto"/>
                    <w:vAlign w:val="center"/>
                  </w:tcPr>
                  <w:p w:rsidR="003C3C24" w:rsidRPr="000C640D" w:rsidRDefault="003C3C24" w:rsidP="00E813C3">
                    <w:pPr>
                      <w:rPr>
                        <w:rFonts w:cs="宋体"/>
                        <w:szCs w:val="21"/>
                      </w:rPr>
                    </w:pPr>
                    <w:r w:rsidRPr="000C640D">
                      <w:rPr>
                        <w:szCs w:val="21"/>
                      </w:rPr>
                      <w:t>4,477,511</w:t>
                    </w:r>
                  </w:p>
                </w:tc>
                <w:tc>
                  <w:tcPr>
                    <w:tcW w:w="476" w:type="pct"/>
                    <w:shd w:val="clear" w:color="auto" w:fill="auto"/>
                    <w:vAlign w:val="center"/>
                  </w:tcPr>
                  <w:p w:rsidR="003C3C24" w:rsidRPr="000C640D" w:rsidRDefault="003C3C24" w:rsidP="00E813C3">
                    <w:pPr>
                      <w:jc w:val="right"/>
                      <w:rPr>
                        <w:rFonts w:cs="宋体"/>
                        <w:szCs w:val="21"/>
                      </w:rPr>
                    </w:pPr>
                    <w:r w:rsidRPr="000C640D">
                      <w:rPr>
                        <w:rFonts w:hint="eastAsia"/>
                        <w:szCs w:val="21"/>
                      </w:rPr>
                      <w:t>0.37</w:t>
                    </w:r>
                  </w:p>
                </w:tc>
                <w:tc>
                  <w:tcPr>
                    <w:tcW w:w="543" w:type="pct"/>
                    <w:shd w:val="clear" w:color="auto" w:fill="auto"/>
                    <w:vAlign w:val="center"/>
                  </w:tcPr>
                  <w:p w:rsidR="003C3C24" w:rsidRPr="000C640D" w:rsidRDefault="003C3C24" w:rsidP="00E813C3">
                    <w:pPr>
                      <w:jc w:val="right"/>
                      <w:rPr>
                        <w:rFonts w:cs="宋体"/>
                        <w:szCs w:val="21"/>
                      </w:rPr>
                    </w:pPr>
                    <w:r w:rsidRPr="000C640D">
                      <w:rPr>
                        <w:rFonts w:hint="eastAsia"/>
                        <w:szCs w:val="21"/>
                      </w:rPr>
                      <w:t>0</w:t>
                    </w:r>
                  </w:p>
                </w:tc>
                <w:sdt>
                  <w:sdtPr>
                    <w:rPr>
                      <w:szCs w:val="21"/>
                    </w:rPr>
                    <w:alias w:val="前十名股东持有股份状态"/>
                    <w:tag w:val="_GBC_705d317d75954a388fb48e155e13819a"/>
                    <w:id w:val="2310165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0" w:type="pct"/>
                        <w:gridSpan w:val="3"/>
                        <w:shd w:val="clear" w:color="auto" w:fill="auto"/>
                        <w:vAlign w:val="center"/>
                      </w:tcPr>
                      <w:p w:rsidR="003C3C24" w:rsidRDefault="003C3C24" w:rsidP="00E813C3">
                        <w:pPr>
                          <w:jc w:val="center"/>
                          <w:rPr>
                            <w:color w:val="FF9900"/>
                            <w:szCs w:val="21"/>
                          </w:rPr>
                        </w:pPr>
                        <w:r>
                          <w:rPr>
                            <w:szCs w:val="21"/>
                          </w:rPr>
                          <w:t>未知</w:t>
                        </w:r>
                      </w:p>
                    </w:tc>
                  </w:sdtContent>
                </w:sdt>
                <w:tc>
                  <w:tcPr>
                    <w:tcW w:w="633" w:type="pct"/>
                    <w:shd w:val="clear" w:color="auto" w:fill="auto"/>
                    <w:vAlign w:val="center"/>
                  </w:tcPr>
                  <w:p w:rsidR="003C3C24" w:rsidRDefault="003C3C24" w:rsidP="00E813C3">
                    <w:pPr>
                      <w:jc w:val="right"/>
                      <w:rPr>
                        <w:szCs w:val="21"/>
                      </w:rPr>
                    </w:pPr>
                  </w:p>
                </w:tc>
              </w:tr>
            </w:sdtContent>
          </w:sdt>
          <w:tr w:rsidR="003C3C24" w:rsidTr="00E813C3">
            <w:trPr>
              <w:cantSplit/>
            </w:trPr>
            <w:sdt>
              <w:sdtPr>
                <w:tag w:val="_PLD_aa34f6e9919341bea2bc7a44bbdf8955"/>
                <w:id w:val="23101660"/>
                <w:lock w:val="sdtLocked"/>
              </w:sdtPr>
              <w:sdtEndPr/>
              <w:sdtContent>
                <w:tc>
                  <w:tcPr>
                    <w:tcW w:w="5000" w:type="pct"/>
                    <w:gridSpan w:val="11"/>
                    <w:shd w:val="clear" w:color="auto" w:fill="auto"/>
                  </w:tcPr>
                  <w:p w:rsidR="003C3C24" w:rsidRDefault="003C3C24" w:rsidP="00E813C3">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3C3C24" w:rsidTr="00E813C3">
            <w:trPr>
              <w:cantSplit/>
            </w:trPr>
            <w:sdt>
              <w:sdtPr>
                <w:tag w:val="_PLD_5791c0b50fa4491fb789d4ea0a5aeddf"/>
                <w:id w:val="23101661"/>
                <w:lock w:val="sdtLocked"/>
              </w:sdtPr>
              <w:sdtEndPr/>
              <w:sdtContent>
                <w:tc>
                  <w:tcPr>
                    <w:tcW w:w="1704" w:type="pct"/>
                    <w:gridSpan w:val="2"/>
                    <w:vMerge w:val="restart"/>
                    <w:shd w:val="clear" w:color="auto" w:fill="auto"/>
                    <w:vAlign w:val="center"/>
                  </w:tcPr>
                  <w:p w:rsidR="003C3C24" w:rsidRDefault="003C3C24" w:rsidP="00E813C3">
                    <w:pPr>
                      <w:rPr>
                        <w:color w:val="FF9900"/>
                        <w:szCs w:val="21"/>
                      </w:rPr>
                    </w:pPr>
                    <w:r>
                      <w:t>股东名称</w:t>
                    </w:r>
                  </w:p>
                </w:tc>
              </w:sdtContent>
            </w:sdt>
            <w:sdt>
              <w:sdtPr>
                <w:tag w:val="_PLD_1cc48355a8b04b08aed2297d14e8bb12"/>
                <w:id w:val="23101662"/>
                <w:lock w:val="sdtLocked"/>
              </w:sdtPr>
              <w:sdtEndPr/>
              <w:sdtContent>
                <w:tc>
                  <w:tcPr>
                    <w:tcW w:w="1649" w:type="pct"/>
                    <w:gridSpan w:val="4"/>
                    <w:vMerge w:val="restart"/>
                    <w:shd w:val="clear" w:color="auto" w:fill="auto"/>
                    <w:vAlign w:val="center"/>
                  </w:tcPr>
                  <w:p w:rsidR="003C3C24" w:rsidRDefault="003C3C24" w:rsidP="00E813C3">
                    <w:pPr>
                      <w:jc w:val="center"/>
                      <w:rPr>
                        <w:color w:val="FF9900"/>
                        <w:szCs w:val="21"/>
                      </w:rPr>
                    </w:pPr>
                    <w:r>
                      <w:t>持有无限</w:t>
                    </w:r>
                    <w:proofErr w:type="gramStart"/>
                    <w:r>
                      <w:t>售条件</w:t>
                    </w:r>
                    <w:proofErr w:type="gramEnd"/>
                    <w:r>
                      <w:t>流通股的数量</w:t>
                    </w:r>
                  </w:p>
                </w:tc>
              </w:sdtContent>
            </w:sdt>
            <w:sdt>
              <w:sdtPr>
                <w:tag w:val="_PLD_018efc2d84ea407aa00a77a5aee4d335"/>
                <w:id w:val="23101663"/>
                <w:lock w:val="sdtLocked"/>
              </w:sdtPr>
              <w:sdtEndPr/>
              <w:sdtContent>
                <w:tc>
                  <w:tcPr>
                    <w:tcW w:w="1647" w:type="pct"/>
                    <w:gridSpan w:val="5"/>
                    <w:tcBorders>
                      <w:bottom w:val="single" w:sz="4" w:space="0" w:color="auto"/>
                    </w:tcBorders>
                    <w:shd w:val="clear" w:color="auto" w:fill="auto"/>
                    <w:vAlign w:val="center"/>
                  </w:tcPr>
                  <w:p w:rsidR="003C3C24" w:rsidRDefault="003C3C24" w:rsidP="00E813C3">
                    <w:pPr>
                      <w:jc w:val="center"/>
                      <w:rPr>
                        <w:color w:val="FF9900"/>
                        <w:szCs w:val="21"/>
                      </w:rPr>
                    </w:pPr>
                    <w:r>
                      <w:rPr>
                        <w:szCs w:val="21"/>
                      </w:rPr>
                      <w:t>股份种类</w:t>
                    </w:r>
                    <w:r>
                      <w:rPr>
                        <w:rFonts w:hint="eastAsia"/>
                        <w:szCs w:val="21"/>
                      </w:rPr>
                      <w:t>及数量</w:t>
                    </w:r>
                  </w:p>
                </w:tc>
              </w:sdtContent>
            </w:sdt>
          </w:tr>
          <w:tr w:rsidR="003C3C24" w:rsidTr="00E813C3">
            <w:trPr>
              <w:cantSplit/>
            </w:trPr>
            <w:tc>
              <w:tcPr>
                <w:tcW w:w="1704" w:type="pct"/>
                <w:gridSpan w:val="2"/>
                <w:vMerge/>
                <w:shd w:val="clear" w:color="auto" w:fill="auto"/>
              </w:tcPr>
              <w:p w:rsidR="003C3C24" w:rsidRDefault="003C3C24" w:rsidP="00E813C3">
                <w:pPr>
                  <w:rPr>
                    <w:color w:val="FF9900"/>
                    <w:szCs w:val="21"/>
                  </w:rPr>
                </w:pPr>
              </w:p>
            </w:tc>
            <w:tc>
              <w:tcPr>
                <w:tcW w:w="1649" w:type="pct"/>
                <w:gridSpan w:val="4"/>
                <w:vMerge/>
                <w:shd w:val="clear" w:color="auto" w:fill="auto"/>
              </w:tcPr>
              <w:p w:rsidR="003C3C24" w:rsidRDefault="003C3C24" w:rsidP="00E813C3">
                <w:pPr>
                  <w:rPr>
                    <w:color w:val="FF9900"/>
                    <w:szCs w:val="21"/>
                  </w:rPr>
                </w:pPr>
              </w:p>
            </w:tc>
            <w:sdt>
              <w:sdtPr>
                <w:tag w:val="_PLD_7127b4b2ac1643708953e5b57fdc76dd"/>
                <w:id w:val="23101664"/>
                <w:lock w:val="sdtLocked"/>
              </w:sdtPr>
              <w:sdtEndPr/>
              <w:sdtContent>
                <w:tc>
                  <w:tcPr>
                    <w:tcW w:w="875" w:type="pct"/>
                    <w:gridSpan w:val="3"/>
                    <w:shd w:val="clear" w:color="auto" w:fill="auto"/>
                    <w:vAlign w:val="center"/>
                  </w:tcPr>
                  <w:p w:rsidR="003C3C24" w:rsidRDefault="003C3C24" w:rsidP="00E813C3">
                    <w:pPr>
                      <w:jc w:val="center"/>
                      <w:rPr>
                        <w:color w:val="008000"/>
                        <w:szCs w:val="21"/>
                      </w:rPr>
                    </w:pPr>
                    <w:r>
                      <w:rPr>
                        <w:rFonts w:hint="eastAsia"/>
                      </w:rPr>
                      <w:t>股份</w:t>
                    </w:r>
                    <w:r>
                      <w:rPr>
                        <w:rFonts w:hint="eastAsia"/>
                        <w:szCs w:val="21"/>
                      </w:rPr>
                      <w:t>种类</w:t>
                    </w:r>
                  </w:p>
                </w:tc>
              </w:sdtContent>
            </w:sdt>
            <w:sdt>
              <w:sdtPr>
                <w:tag w:val="_PLD_f272cb32cafb43afbe461f975f684ad3"/>
                <w:id w:val="23101665"/>
                <w:lock w:val="sdtLocked"/>
              </w:sdtPr>
              <w:sdtEndPr/>
              <w:sdtContent>
                <w:tc>
                  <w:tcPr>
                    <w:tcW w:w="771" w:type="pct"/>
                    <w:gridSpan w:val="2"/>
                    <w:shd w:val="clear" w:color="auto" w:fill="auto"/>
                  </w:tcPr>
                  <w:p w:rsidR="003C3C24" w:rsidRDefault="003C3C24" w:rsidP="00E813C3">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23101667"/>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安徽省皖北煤电集团有限责任公司</w:t>
                    </w:r>
                  </w:p>
                </w:tc>
                <w:tc>
                  <w:tcPr>
                    <w:tcW w:w="1649" w:type="pct"/>
                    <w:gridSpan w:val="4"/>
                    <w:shd w:val="clear" w:color="auto" w:fill="auto"/>
                    <w:vAlign w:val="center"/>
                  </w:tcPr>
                  <w:p w:rsidR="003C3C24" w:rsidRDefault="003C3C24" w:rsidP="00E813C3">
                    <w:pPr>
                      <w:jc w:val="right"/>
                      <w:rPr>
                        <w:rFonts w:cs="宋体"/>
                        <w:sz w:val="24"/>
                        <w:szCs w:val="24"/>
                      </w:rPr>
                    </w:pPr>
                    <w:r>
                      <w:t>659,538,889</w:t>
                    </w:r>
                  </w:p>
                </w:tc>
                <w:sdt>
                  <w:sdtPr>
                    <w:rPr>
                      <w:bCs/>
                      <w:szCs w:val="21"/>
                    </w:rPr>
                    <w:alias w:val="前十名无限售条件股东期末持有流通股的种类"/>
                    <w:tag w:val="_GBC_b2820e36aa864983a3a85109cc59929a"/>
                    <w:id w:val="2310166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659,538,889</w:t>
                    </w:r>
                  </w:p>
                </w:tc>
              </w:tr>
            </w:sdtContent>
          </w:sdt>
          <w:sdt>
            <w:sdtPr>
              <w:rPr>
                <w:szCs w:val="21"/>
              </w:rPr>
              <w:alias w:val="前十名无限售条件股东持股情况"/>
              <w:tag w:val="_GBC_99e184142c9c412a97d0dfb4c4425f5f"/>
              <w:id w:val="23101669"/>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香港中央结算有限公司</w:t>
                    </w:r>
                  </w:p>
                </w:tc>
                <w:tc>
                  <w:tcPr>
                    <w:tcW w:w="1649" w:type="pct"/>
                    <w:gridSpan w:val="4"/>
                    <w:shd w:val="clear" w:color="auto" w:fill="auto"/>
                    <w:vAlign w:val="center"/>
                  </w:tcPr>
                  <w:p w:rsidR="003C3C24" w:rsidRDefault="003C3C24" w:rsidP="00E813C3">
                    <w:pPr>
                      <w:jc w:val="right"/>
                      <w:rPr>
                        <w:rFonts w:cs="宋体"/>
                        <w:sz w:val="24"/>
                        <w:szCs w:val="24"/>
                      </w:rPr>
                    </w:pPr>
                    <w:r>
                      <w:t>29,561,354</w:t>
                    </w:r>
                  </w:p>
                </w:tc>
                <w:sdt>
                  <w:sdtPr>
                    <w:rPr>
                      <w:bCs/>
                      <w:szCs w:val="21"/>
                    </w:rPr>
                    <w:alias w:val="前十名无限售条件股东期末持有流通股的种类"/>
                    <w:tag w:val="_GBC_b2820e36aa864983a3a85109cc59929a"/>
                    <w:id w:val="2310166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29,561,354</w:t>
                    </w:r>
                  </w:p>
                </w:tc>
              </w:tr>
            </w:sdtContent>
          </w:sdt>
          <w:sdt>
            <w:sdtPr>
              <w:rPr>
                <w:szCs w:val="21"/>
              </w:rPr>
              <w:alias w:val="前十名无限售条件股东持股情况"/>
              <w:tag w:val="_GBC_99e184142c9c412a97d0dfb4c4425f5f"/>
              <w:id w:val="23101671"/>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招商银行股份有限公司－上证红利交易型开放式指数证券投资基金</w:t>
                    </w:r>
                  </w:p>
                </w:tc>
                <w:tc>
                  <w:tcPr>
                    <w:tcW w:w="1649" w:type="pct"/>
                    <w:gridSpan w:val="4"/>
                    <w:shd w:val="clear" w:color="auto" w:fill="auto"/>
                    <w:vAlign w:val="center"/>
                  </w:tcPr>
                  <w:p w:rsidR="003C3C24" w:rsidRDefault="003C3C24" w:rsidP="00E813C3">
                    <w:pPr>
                      <w:jc w:val="right"/>
                      <w:rPr>
                        <w:rFonts w:cs="宋体"/>
                        <w:sz w:val="24"/>
                        <w:szCs w:val="24"/>
                      </w:rPr>
                    </w:pPr>
                    <w:r>
                      <w:t>20,614,727</w:t>
                    </w:r>
                  </w:p>
                </w:tc>
                <w:sdt>
                  <w:sdtPr>
                    <w:rPr>
                      <w:bCs/>
                      <w:szCs w:val="21"/>
                    </w:rPr>
                    <w:alias w:val="前十名无限售条件股东期末持有流通股的种类"/>
                    <w:tag w:val="_GBC_b2820e36aa864983a3a85109cc59929a"/>
                    <w:id w:val="2310167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20,614,727</w:t>
                    </w:r>
                  </w:p>
                </w:tc>
              </w:tr>
            </w:sdtContent>
          </w:sdt>
          <w:sdt>
            <w:sdtPr>
              <w:rPr>
                <w:szCs w:val="21"/>
              </w:rPr>
              <w:alias w:val="前十名无限售条件股东持股情况"/>
              <w:tag w:val="_GBC_99e184142c9c412a97d0dfb4c4425f5f"/>
              <w:id w:val="23101673"/>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UBS   AG</w:t>
                    </w:r>
                  </w:p>
                </w:tc>
                <w:tc>
                  <w:tcPr>
                    <w:tcW w:w="1649" w:type="pct"/>
                    <w:gridSpan w:val="4"/>
                    <w:shd w:val="clear" w:color="auto" w:fill="auto"/>
                    <w:vAlign w:val="center"/>
                  </w:tcPr>
                  <w:p w:rsidR="003C3C24" w:rsidRDefault="003C3C24" w:rsidP="00E813C3">
                    <w:pPr>
                      <w:jc w:val="right"/>
                      <w:rPr>
                        <w:rFonts w:cs="宋体"/>
                        <w:sz w:val="24"/>
                        <w:szCs w:val="24"/>
                      </w:rPr>
                    </w:pPr>
                    <w:r>
                      <w:t>11,144,687</w:t>
                    </w:r>
                  </w:p>
                </w:tc>
                <w:sdt>
                  <w:sdtPr>
                    <w:rPr>
                      <w:bCs/>
                      <w:szCs w:val="21"/>
                    </w:rPr>
                    <w:alias w:val="前十名无限售条件股东期末持有流通股的种类"/>
                    <w:tag w:val="_GBC_b2820e36aa864983a3a85109cc59929a"/>
                    <w:id w:val="2310167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11,144,687</w:t>
                    </w:r>
                  </w:p>
                </w:tc>
              </w:tr>
            </w:sdtContent>
          </w:sdt>
          <w:sdt>
            <w:sdtPr>
              <w:rPr>
                <w:szCs w:val="21"/>
              </w:rPr>
              <w:alias w:val="前十名无限售条件股东持股情况"/>
              <w:tag w:val="_GBC_99e184142c9c412a97d0dfb4c4425f5f"/>
              <w:id w:val="23101675"/>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中国银行股份有限公司－招商中证煤炭等</w:t>
                    </w:r>
                    <w:proofErr w:type="gramStart"/>
                    <w:r>
                      <w:t>权指数</w:t>
                    </w:r>
                    <w:proofErr w:type="gramEnd"/>
                    <w:r>
                      <w:t>分级证券投资基金</w:t>
                    </w:r>
                  </w:p>
                </w:tc>
                <w:tc>
                  <w:tcPr>
                    <w:tcW w:w="1649" w:type="pct"/>
                    <w:gridSpan w:val="4"/>
                    <w:shd w:val="clear" w:color="auto" w:fill="auto"/>
                    <w:vAlign w:val="center"/>
                  </w:tcPr>
                  <w:p w:rsidR="003C3C24" w:rsidRDefault="003C3C24" w:rsidP="00E813C3">
                    <w:pPr>
                      <w:jc w:val="right"/>
                      <w:rPr>
                        <w:rFonts w:cs="宋体"/>
                        <w:sz w:val="24"/>
                        <w:szCs w:val="24"/>
                      </w:rPr>
                    </w:pPr>
                    <w:r>
                      <w:t>7,940,749</w:t>
                    </w:r>
                  </w:p>
                </w:tc>
                <w:sdt>
                  <w:sdtPr>
                    <w:rPr>
                      <w:bCs/>
                      <w:szCs w:val="21"/>
                    </w:rPr>
                    <w:alias w:val="前十名无限售条件股东期末持有流通股的种类"/>
                    <w:tag w:val="_GBC_b2820e36aa864983a3a85109cc59929a"/>
                    <w:id w:val="2310167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7,940,749</w:t>
                    </w:r>
                  </w:p>
                </w:tc>
              </w:tr>
            </w:sdtContent>
          </w:sdt>
          <w:sdt>
            <w:sdtPr>
              <w:rPr>
                <w:szCs w:val="21"/>
              </w:rPr>
              <w:alias w:val="前十名无限售条件股东持股情况"/>
              <w:tag w:val="_GBC_99e184142c9c412a97d0dfb4c4425f5f"/>
              <w:id w:val="23101677"/>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中国工商银行股份有限公司－富国中证红利指数增强型证券投资基金</w:t>
                    </w:r>
                  </w:p>
                </w:tc>
                <w:tc>
                  <w:tcPr>
                    <w:tcW w:w="1649" w:type="pct"/>
                    <w:gridSpan w:val="4"/>
                    <w:shd w:val="clear" w:color="auto" w:fill="auto"/>
                    <w:vAlign w:val="center"/>
                  </w:tcPr>
                  <w:p w:rsidR="003C3C24" w:rsidRDefault="003C3C24" w:rsidP="00E813C3">
                    <w:pPr>
                      <w:jc w:val="right"/>
                      <w:rPr>
                        <w:rFonts w:cs="宋体"/>
                        <w:sz w:val="24"/>
                        <w:szCs w:val="24"/>
                      </w:rPr>
                    </w:pPr>
                    <w:r>
                      <w:t>7,939,874</w:t>
                    </w:r>
                  </w:p>
                </w:tc>
                <w:sdt>
                  <w:sdtPr>
                    <w:rPr>
                      <w:bCs/>
                      <w:szCs w:val="21"/>
                    </w:rPr>
                    <w:alias w:val="前十名无限售条件股东期末持有流通股的种类"/>
                    <w:tag w:val="_GBC_b2820e36aa864983a3a85109cc59929a"/>
                    <w:id w:val="2310167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7,939,874</w:t>
                    </w:r>
                  </w:p>
                </w:tc>
              </w:tr>
            </w:sdtContent>
          </w:sdt>
          <w:sdt>
            <w:sdtPr>
              <w:rPr>
                <w:szCs w:val="21"/>
              </w:rPr>
              <w:alias w:val="前十名无限售条件股东持股情况"/>
              <w:tag w:val="_GBC_99e184142c9c412a97d0dfb4c4425f5f"/>
              <w:id w:val="23101679"/>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中国工商银行股份有限公司－国泰中证煤炭交易型开放式指数证券投资基金</w:t>
                    </w:r>
                  </w:p>
                </w:tc>
                <w:tc>
                  <w:tcPr>
                    <w:tcW w:w="1649" w:type="pct"/>
                    <w:gridSpan w:val="4"/>
                    <w:shd w:val="clear" w:color="auto" w:fill="auto"/>
                    <w:vAlign w:val="center"/>
                  </w:tcPr>
                  <w:p w:rsidR="003C3C24" w:rsidRDefault="003C3C24" w:rsidP="00E813C3">
                    <w:pPr>
                      <w:jc w:val="right"/>
                      <w:rPr>
                        <w:rFonts w:cs="宋体"/>
                        <w:sz w:val="24"/>
                        <w:szCs w:val="24"/>
                      </w:rPr>
                    </w:pPr>
                    <w:r>
                      <w:t>5,554,763</w:t>
                    </w:r>
                  </w:p>
                </w:tc>
                <w:sdt>
                  <w:sdtPr>
                    <w:rPr>
                      <w:bCs/>
                      <w:szCs w:val="21"/>
                    </w:rPr>
                    <w:alias w:val="前十名无限售条件股东期末持有流通股的种类"/>
                    <w:tag w:val="_GBC_b2820e36aa864983a3a85109cc59929a"/>
                    <w:id w:val="2310167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5,554,763</w:t>
                    </w:r>
                  </w:p>
                </w:tc>
              </w:tr>
            </w:sdtContent>
          </w:sdt>
          <w:sdt>
            <w:sdtPr>
              <w:rPr>
                <w:szCs w:val="21"/>
              </w:rPr>
              <w:alias w:val="前十名无限售条件股东持股情况"/>
              <w:tag w:val="_GBC_99e184142c9c412a97d0dfb4c4425f5f"/>
              <w:id w:val="23101681"/>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proofErr w:type="gramStart"/>
                    <w:r>
                      <w:t>许雄葵</w:t>
                    </w:r>
                    <w:proofErr w:type="gramEnd"/>
                  </w:p>
                </w:tc>
                <w:tc>
                  <w:tcPr>
                    <w:tcW w:w="1649" w:type="pct"/>
                    <w:gridSpan w:val="4"/>
                    <w:shd w:val="clear" w:color="auto" w:fill="auto"/>
                    <w:vAlign w:val="center"/>
                  </w:tcPr>
                  <w:p w:rsidR="003C3C24" w:rsidRDefault="003C3C24" w:rsidP="00E813C3">
                    <w:pPr>
                      <w:jc w:val="right"/>
                      <w:rPr>
                        <w:rFonts w:cs="宋体"/>
                        <w:sz w:val="24"/>
                        <w:szCs w:val="24"/>
                      </w:rPr>
                    </w:pPr>
                    <w:r>
                      <w:t>5,100,000</w:t>
                    </w:r>
                  </w:p>
                </w:tc>
                <w:sdt>
                  <w:sdtPr>
                    <w:rPr>
                      <w:bCs/>
                      <w:szCs w:val="21"/>
                    </w:rPr>
                    <w:alias w:val="前十名无限售条件股东期末持有流通股的种类"/>
                    <w:tag w:val="_GBC_b2820e36aa864983a3a85109cc59929a"/>
                    <w:id w:val="2310168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5,100,000</w:t>
                    </w:r>
                  </w:p>
                </w:tc>
              </w:tr>
            </w:sdtContent>
          </w:sdt>
          <w:sdt>
            <w:sdtPr>
              <w:rPr>
                <w:szCs w:val="21"/>
              </w:rPr>
              <w:alias w:val="前十名无限售条件股东持股情况"/>
              <w:tag w:val="_GBC_99e184142c9c412a97d0dfb4c4425f5f"/>
              <w:id w:val="23101683"/>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中国建设银行股份有限公司－大成中证红利指数证券投资基金</w:t>
                    </w:r>
                  </w:p>
                </w:tc>
                <w:tc>
                  <w:tcPr>
                    <w:tcW w:w="1649" w:type="pct"/>
                    <w:gridSpan w:val="4"/>
                    <w:shd w:val="clear" w:color="auto" w:fill="auto"/>
                    <w:vAlign w:val="center"/>
                  </w:tcPr>
                  <w:p w:rsidR="003C3C24" w:rsidRDefault="003C3C24" w:rsidP="00E813C3">
                    <w:pPr>
                      <w:jc w:val="right"/>
                      <w:rPr>
                        <w:rFonts w:cs="宋体"/>
                        <w:sz w:val="24"/>
                        <w:szCs w:val="24"/>
                      </w:rPr>
                    </w:pPr>
                    <w:r>
                      <w:t>4,632,761</w:t>
                    </w:r>
                  </w:p>
                </w:tc>
                <w:sdt>
                  <w:sdtPr>
                    <w:rPr>
                      <w:bCs/>
                      <w:szCs w:val="21"/>
                    </w:rPr>
                    <w:alias w:val="前十名无限售条件股东期末持有流通股的种类"/>
                    <w:tag w:val="_GBC_b2820e36aa864983a3a85109cc59929a"/>
                    <w:id w:val="2310168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4,632,761</w:t>
                    </w:r>
                  </w:p>
                </w:tc>
              </w:tr>
            </w:sdtContent>
          </w:sdt>
          <w:sdt>
            <w:sdtPr>
              <w:rPr>
                <w:szCs w:val="21"/>
              </w:rPr>
              <w:alias w:val="前十名无限售条件股东持股情况"/>
              <w:tag w:val="_GBC_99e184142c9c412a97d0dfb4c4425f5f"/>
              <w:id w:val="23101685"/>
              <w:lock w:val="sdtLocked"/>
            </w:sdtPr>
            <w:sdtEndPr/>
            <w:sdtContent>
              <w:tr w:rsidR="003C3C24" w:rsidTr="00E813C3">
                <w:trPr>
                  <w:cantSplit/>
                </w:trPr>
                <w:tc>
                  <w:tcPr>
                    <w:tcW w:w="1704" w:type="pct"/>
                    <w:gridSpan w:val="2"/>
                    <w:shd w:val="clear" w:color="auto" w:fill="auto"/>
                    <w:vAlign w:val="center"/>
                  </w:tcPr>
                  <w:p w:rsidR="003C3C24" w:rsidRDefault="003C3C24" w:rsidP="00E813C3">
                    <w:pPr>
                      <w:rPr>
                        <w:szCs w:val="21"/>
                      </w:rPr>
                    </w:pPr>
                    <w:r>
                      <w:t>法国兴业银行</w:t>
                    </w:r>
                  </w:p>
                </w:tc>
                <w:tc>
                  <w:tcPr>
                    <w:tcW w:w="1649" w:type="pct"/>
                    <w:gridSpan w:val="4"/>
                    <w:shd w:val="clear" w:color="auto" w:fill="auto"/>
                    <w:vAlign w:val="center"/>
                  </w:tcPr>
                  <w:p w:rsidR="003C3C24" w:rsidRDefault="003C3C24" w:rsidP="00E813C3">
                    <w:pPr>
                      <w:jc w:val="right"/>
                      <w:rPr>
                        <w:rFonts w:cs="宋体"/>
                        <w:sz w:val="24"/>
                        <w:szCs w:val="24"/>
                      </w:rPr>
                    </w:pPr>
                    <w:r>
                      <w:t>4,477,511</w:t>
                    </w:r>
                  </w:p>
                </w:tc>
                <w:sdt>
                  <w:sdtPr>
                    <w:rPr>
                      <w:bCs/>
                      <w:szCs w:val="21"/>
                    </w:rPr>
                    <w:alias w:val="前十名无限售条件股东期末持有流通股的种类"/>
                    <w:tag w:val="_GBC_b2820e36aa864983a3a85109cc59929a"/>
                    <w:id w:val="2310168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5" w:type="pct"/>
                        <w:gridSpan w:val="3"/>
                        <w:shd w:val="clear" w:color="auto" w:fill="auto"/>
                        <w:vAlign w:val="center"/>
                      </w:tcPr>
                      <w:p w:rsidR="003C3C24" w:rsidRDefault="003C3C24" w:rsidP="00E813C3">
                        <w:pPr>
                          <w:jc w:val="center"/>
                          <w:rPr>
                            <w:bCs/>
                            <w:szCs w:val="21"/>
                          </w:rPr>
                        </w:pPr>
                        <w:r>
                          <w:rPr>
                            <w:bCs/>
                            <w:szCs w:val="21"/>
                          </w:rPr>
                          <w:t>人民币普通股</w:t>
                        </w:r>
                      </w:p>
                    </w:tc>
                  </w:sdtContent>
                </w:sdt>
                <w:tc>
                  <w:tcPr>
                    <w:tcW w:w="771" w:type="pct"/>
                    <w:gridSpan w:val="2"/>
                    <w:shd w:val="clear" w:color="auto" w:fill="auto"/>
                    <w:vAlign w:val="center"/>
                  </w:tcPr>
                  <w:p w:rsidR="003C3C24" w:rsidRDefault="003C3C24" w:rsidP="00E813C3">
                    <w:pPr>
                      <w:jc w:val="right"/>
                      <w:rPr>
                        <w:szCs w:val="21"/>
                      </w:rPr>
                    </w:pPr>
                    <w:r>
                      <w:t>4,477,511</w:t>
                    </w:r>
                  </w:p>
                </w:tc>
              </w:tr>
            </w:sdtContent>
          </w:sdt>
          <w:tr w:rsidR="003C3C24" w:rsidTr="00E813C3">
            <w:trPr>
              <w:cantSplit/>
              <w:trHeight w:val="623"/>
            </w:trPr>
            <w:sdt>
              <w:sdtPr>
                <w:tag w:val="_PLD_9401e8e2a5834a0f9ff0274eb4e9614b"/>
                <w:id w:val="23101686"/>
                <w:lock w:val="sdtLocked"/>
              </w:sdtPr>
              <w:sdtEndPr/>
              <w:sdtContent>
                <w:tc>
                  <w:tcPr>
                    <w:tcW w:w="1704" w:type="pct"/>
                    <w:gridSpan w:val="2"/>
                    <w:shd w:val="clear" w:color="auto" w:fill="auto"/>
                  </w:tcPr>
                  <w:p w:rsidR="003C3C24" w:rsidRDefault="003C3C24" w:rsidP="00E813C3">
                    <w:pPr>
                      <w:rPr>
                        <w:szCs w:val="21"/>
                      </w:rPr>
                    </w:pPr>
                    <w:r>
                      <w:rPr>
                        <w:szCs w:val="21"/>
                      </w:rPr>
                      <w:t>上述股东关联关系或一致行动的说明</w:t>
                    </w:r>
                  </w:p>
                </w:tc>
              </w:sdtContent>
            </w:sdt>
            <w:tc>
              <w:tcPr>
                <w:tcW w:w="3296" w:type="pct"/>
                <w:gridSpan w:val="9"/>
                <w:shd w:val="clear" w:color="auto" w:fill="auto"/>
                <w:vAlign w:val="center"/>
              </w:tcPr>
              <w:p w:rsidR="003C3C24" w:rsidRDefault="003C3C24" w:rsidP="00E813C3">
                <w:pPr>
                  <w:rPr>
                    <w:szCs w:val="21"/>
                  </w:rPr>
                </w:pPr>
                <w:r w:rsidRPr="000C640D">
                  <w:rPr>
                    <w:rFonts w:hint="eastAsia"/>
                    <w:szCs w:val="21"/>
                  </w:rPr>
                  <w:t>公司控股股东与上述其他股东间不存在关联关系，未知其他股东间的关联关系</w:t>
                </w:r>
              </w:p>
            </w:tc>
          </w:tr>
          <w:tr w:rsidR="003C3C24" w:rsidRPr="003C3C24" w:rsidTr="00E813C3">
            <w:trPr>
              <w:cantSplit/>
            </w:trPr>
            <w:tc>
              <w:tcPr>
                <w:tcW w:w="1704" w:type="pct"/>
                <w:gridSpan w:val="2"/>
                <w:shd w:val="clear" w:color="auto" w:fill="auto"/>
              </w:tcPr>
              <w:sdt>
                <w:sdtPr>
                  <w:rPr>
                    <w:rFonts w:cs="宋体" w:hint="eastAsia"/>
                    <w:szCs w:val="21"/>
                  </w:rPr>
                  <w:tag w:val="_PLD_eb45d140098442cbaddbc36ca395cfe8"/>
                  <w:id w:val="23101687"/>
                  <w:lock w:val="sdtLocked"/>
                </w:sdtPr>
                <w:sdtEndPr/>
                <w:sdtContent>
                  <w:p w:rsidR="003C3C24" w:rsidRDefault="003C3C24" w:rsidP="00E813C3">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296" w:type="pct"/>
                <w:gridSpan w:val="9"/>
                <w:shd w:val="clear" w:color="auto" w:fill="auto"/>
                <w:vAlign w:val="center"/>
              </w:tcPr>
              <w:p w:rsidR="003C3C24" w:rsidRDefault="003C3C24" w:rsidP="003C3C24">
                <w:pPr>
                  <w:rPr>
                    <w:szCs w:val="21"/>
                  </w:rPr>
                </w:pPr>
                <w:r w:rsidRPr="003C3C24">
                  <w:rPr>
                    <w:rFonts w:hint="eastAsia"/>
                    <w:szCs w:val="21"/>
                  </w:rPr>
                  <w:t>股东许雄葵累计持有</w:t>
                </w:r>
                <w:r w:rsidRPr="003C3C24">
                  <w:rPr>
                    <w:szCs w:val="21"/>
                  </w:rPr>
                  <w:t>5,100,000股，其中通过信用证券账户持有</w:t>
                </w:r>
                <w:r>
                  <w:rPr>
                    <w:rFonts w:hint="eastAsia"/>
                    <w:szCs w:val="21"/>
                  </w:rPr>
                  <w:t>4</w:t>
                </w:r>
                <w:r w:rsidRPr="003C3C24">
                  <w:rPr>
                    <w:szCs w:val="21"/>
                  </w:rPr>
                  <w:t>,</w:t>
                </w:r>
                <w:r>
                  <w:rPr>
                    <w:rFonts w:hint="eastAsia"/>
                    <w:szCs w:val="21"/>
                  </w:rPr>
                  <w:t>500</w:t>
                </w:r>
                <w:r w:rsidRPr="003C3C24">
                  <w:rPr>
                    <w:szCs w:val="21"/>
                  </w:rPr>
                  <w:t>,</w:t>
                </w:r>
                <w:r>
                  <w:rPr>
                    <w:rFonts w:hint="eastAsia"/>
                    <w:szCs w:val="21"/>
                  </w:rPr>
                  <w:t>000</w:t>
                </w:r>
                <w:r w:rsidRPr="003C3C24">
                  <w:rPr>
                    <w:szCs w:val="21"/>
                  </w:rPr>
                  <w:t>股。</w:t>
                </w:r>
              </w:p>
            </w:tc>
          </w:tr>
        </w:tbl>
        <w:p w:rsidR="007F2AA1" w:rsidRDefault="00BE3000">
          <w:pPr>
            <w:ind w:rightChars="-662" w:right="-1390"/>
            <w:rPr>
              <w:bCs/>
              <w:color w:val="auto"/>
              <w:szCs w:val="21"/>
            </w:rPr>
          </w:pPr>
        </w:p>
      </w:sdtContent>
    </w:sdt>
    <w:bookmarkEnd w:id="8" w:displacedByCustomXml="prev"/>
    <w:p w:rsidR="007F2AA1" w:rsidRDefault="007F2AA1" w:rsidP="000C640D">
      <w:bookmarkStart w:id="9" w:name="_Toc395718057"/>
    </w:p>
    <w:bookmarkStart w:id="10"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rsidR="007F2AA1" w:rsidRDefault="009F3E03">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9"/>
          <w:bookmarkEnd w:id="10"/>
        </w:p>
        <w:p w:rsidR="007F2AA1" w:rsidRDefault="009F3E03">
          <w:r>
            <w:rPr>
              <w:rFonts w:hint="eastAsia"/>
              <w:szCs w:val="21"/>
            </w:rPr>
            <w:t>需提醒投资者关注的关于公司报告期经营情况的其他重要信息</w:t>
          </w:r>
        </w:p>
        <w:bookmarkStart w:id="11"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rsidR="007F2AA1" w:rsidRDefault="00323045" w:rsidP="008E0F55">
              <w:pPr>
                <w:rPr>
                  <w:szCs w:val="21"/>
                </w:rPr>
              </w:pPr>
              <w:r>
                <w:fldChar w:fldCharType="begin"/>
              </w:r>
              <w:r w:rsidR="008E0F55">
                <w:instrText xml:space="preserve"> MACROBUTTON  SnrToggleCheckbox □适用 </w:instrText>
              </w:r>
              <w:r>
                <w:fldChar w:fldCharType="end"/>
              </w:r>
              <w:r>
                <w:fldChar w:fldCharType="begin"/>
              </w:r>
              <w:r w:rsidR="008E0F55">
                <w:instrText xml:space="preserve"> MACROBUTTON  SnrToggleCheckbox √不适用 </w:instrText>
              </w:r>
              <w:r>
                <w:fldChar w:fldCharType="end"/>
              </w:r>
            </w:p>
          </w:sdtContent>
        </w:sdt>
        <w:p w:rsidR="00B47CF5" w:rsidRDefault="00B47CF5">
          <w:pPr>
            <w:pStyle w:val="af9"/>
            <w:rPr>
              <w:rFonts w:ascii="宋体" w:hAnsi="宋体"/>
              <w:color w:val="000000"/>
              <w:kern w:val="0"/>
              <w:szCs w:val="21"/>
            </w:rPr>
          </w:pPr>
        </w:p>
        <w:p w:rsidR="007F2AA1" w:rsidRDefault="00BE3000">
          <w:pPr>
            <w:pStyle w:val="af9"/>
            <w:rPr>
              <w:rFonts w:ascii="宋体" w:hAnsi="宋体"/>
              <w:color w:val="000000"/>
              <w:kern w:val="0"/>
              <w:szCs w:val="21"/>
            </w:rPr>
          </w:pPr>
        </w:p>
      </w:sdtContent>
    </w:sdt>
    <w:bookmarkEnd w:id="11"/>
    <w:p w:rsidR="007F2AA1" w:rsidRDefault="007F2AA1">
      <w:pPr>
        <w:widowControl w:val="0"/>
        <w:ind w:right="420"/>
        <w:jc w:val="right"/>
        <w:rPr>
          <w:color w:val="auto"/>
          <w:szCs w:val="21"/>
        </w:rPr>
      </w:pPr>
    </w:p>
    <w:p w:rsidR="007F2AA1" w:rsidRDefault="009F3E03">
      <w:pPr>
        <w:pStyle w:val="10"/>
        <w:numPr>
          <w:ilvl w:val="0"/>
          <w:numId w:val="2"/>
        </w:numPr>
        <w:tabs>
          <w:tab w:val="left" w:pos="434"/>
          <w:tab w:val="left" w:pos="882"/>
        </w:tabs>
        <w:rPr>
          <w:sz w:val="21"/>
          <w:szCs w:val="21"/>
        </w:rPr>
      </w:pPr>
      <w:r>
        <w:rPr>
          <w:rFonts w:hint="eastAsia"/>
          <w:sz w:val="21"/>
          <w:szCs w:val="21"/>
        </w:rPr>
        <w:t>季度财务报表</w:t>
      </w:r>
    </w:p>
    <w:bookmarkStart w:id="12" w:name="_Hlk83901855" w:displacedByCustomXml="next"/>
    <w:bookmarkStart w:id="13"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rsidR="007F2AA1" w:rsidRDefault="009F3E03">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rsidR="007F2AA1" w:rsidRDefault="00323045" w:rsidP="008E0F55">
              <w:r>
                <w:fldChar w:fldCharType="begin"/>
              </w:r>
              <w:r w:rsidR="008E0F55">
                <w:instrText xml:space="preserve"> MACROBUTTON  SnrToggleCheckbox □适用 </w:instrText>
              </w:r>
              <w:r>
                <w:fldChar w:fldCharType="end"/>
              </w:r>
              <w:r>
                <w:fldChar w:fldCharType="begin"/>
              </w:r>
              <w:r w:rsidR="008E0F55">
                <w:instrText xml:space="preserve"> MACROBUTTON  SnrToggleCheckbox √不适用 </w:instrText>
              </w:r>
              <w:r>
                <w:fldChar w:fldCharType="end"/>
              </w:r>
            </w:p>
          </w:sdtContent>
        </w:sdt>
        <w:p w:rsidR="00B47CF5" w:rsidRDefault="00B47CF5"/>
        <w:p w:rsidR="007F2AA1" w:rsidRDefault="00BE3000"/>
      </w:sdtContent>
    </w:sdt>
    <w:bookmarkEnd w:id="12" w:displacedByCustomXml="prev"/>
    <w:bookmarkEnd w:id="13" w:displacedByCustomXml="prev"/>
    <w:p w:rsidR="007F2AA1" w:rsidRDefault="009F3E03">
      <w:pPr>
        <w:pStyle w:val="2"/>
        <w:numPr>
          <w:ilvl w:val="0"/>
          <w:numId w:val="28"/>
        </w:numPr>
        <w:tabs>
          <w:tab w:val="num" w:pos="360"/>
        </w:tabs>
        <w:rPr>
          <w:bCs w:val="0"/>
        </w:rPr>
      </w:pPr>
      <w:r>
        <w:rPr>
          <w:rFonts w:hint="eastAsia"/>
          <w:bCs w:val="0"/>
        </w:rPr>
        <w:lastRenderedPageBreak/>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7F2AA1" w:rsidRDefault="009F3E03">
          <w:pPr>
            <w:jc w:val="center"/>
            <w:outlineLvl w:val="2"/>
          </w:pPr>
          <w:r>
            <w:rPr>
              <w:rFonts w:hint="eastAsia"/>
              <w:b/>
            </w:rPr>
            <w:t>合并资产负债表</w:t>
          </w:r>
        </w:p>
        <w:p w:rsidR="007F2AA1" w:rsidRDefault="009F3E03">
          <w:pPr>
            <w:jc w:val="center"/>
          </w:pPr>
          <w:r>
            <w:t>2022年</w:t>
          </w:r>
          <w:r>
            <w:rPr>
              <w:rFonts w:hint="eastAsia"/>
            </w:rPr>
            <w:t>9</w:t>
          </w:r>
          <w:r>
            <w:t>月3</w:t>
          </w:r>
          <w:r>
            <w:rPr>
              <w:rFonts w:hint="eastAsia"/>
            </w:rPr>
            <w:t>0</w:t>
          </w:r>
          <w:r>
            <w:t>日</w:t>
          </w:r>
        </w:p>
        <w:p w:rsidR="007F2AA1" w:rsidRDefault="009F3E03">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安徽恒源煤电股份有限公司</w:t>
              </w:r>
            </w:sdtContent>
          </w:sdt>
        </w:p>
        <w:p w:rsidR="007F2AA1" w:rsidRDefault="007F2AA1">
          <w:pPr>
            <w:wordWrap w:val="0"/>
            <w:ind w:rightChars="50" w:right="105"/>
            <w:jc w:val="right"/>
          </w:pPr>
        </w:p>
        <w:p w:rsidR="007F2AA1" w:rsidRDefault="009F3E03">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7F2AA1" w:rsidTr="00E41288">
            <w:bookmarkStart w:id="14" w:name="_Hlk114041876" w:displacedByCustomXml="next"/>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7F2AA1" w:rsidRDefault="009F3E03">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7F2AA1" w:rsidRDefault="009F3E03">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7F2AA1" w:rsidRDefault="009F3E03">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7F2AA1" w:rsidTr="009252B8">
            <w:sdt>
              <w:sdt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7F2AA1" w:rsidRDefault="009F3E03">
                    <w:pPr>
                      <w:rPr>
                        <w:b/>
                        <w:color w:val="FF00FF"/>
                        <w:szCs w:val="21"/>
                      </w:rPr>
                    </w:pPr>
                    <w:r>
                      <w:rPr>
                        <w:rFonts w:hint="eastAsia"/>
                        <w:b/>
                        <w:bCs/>
                        <w:szCs w:val="21"/>
                      </w:rPr>
                      <w:t>流动资产：</w:t>
                    </w:r>
                  </w:p>
                </w:tc>
              </w:sdtContent>
            </w:sdt>
          </w:tr>
          <w:tr w:rsidR="00615579" w:rsidTr="00575CCD">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7,055,820,634.86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6,242,633,566.24</w:t>
                </w:r>
              </w:p>
            </w:tc>
          </w:tr>
          <w:tr w:rsidR="00615579" w:rsidTr="00575CCD">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rsidR="00615579" w:rsidRDefault="00615579">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rsidR="00615579" w:rsidRDefault="00615579">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799,851,954.20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1,252,468,842.26</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rsidR="00615579" w:rsidRDefault="00615579">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107,699,506.93</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108,808,526.35</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rsidR="00615579" w:rsidRDefault="00615579">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1,981,372,537.41</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1,091,890,004.59</w:t>
                </w:r>
              </w:p>
            </w:tc>
          </w:tr>
          <w:tr w:rsidR="00615579" w:rsidTr="00575CCD">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52,508,651.52</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61,732,757.73</w:t>
                </w:r>
              </w:p>
            </w:tc>
          </w:tr>
          <w:tr w:rsidR="00615579" w:rsidTr="00575CCD">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67,352,421.08</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66,958,393.86</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rsidR="00615579" w:rsidRDefault="00615579">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rsidR="00615579" w:rsidRDefault="00615579">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395,258,744.02</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494,543,441.78</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rsidR="00615579" w:rsidRDefault="00615579">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323,107,059.75</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227,974,247.11</w:t>
                </w:r>
              </w:p>
            </w:tc>
          </w:tr>
          <w:tr w:rsidR="00615579" w:rsidTr="00575CCD">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6,446,526.43</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22,066,736.79</w:t>
                </w:r>
              </w:p>
            </w:tc>
          </w:tr>
          <w:tr w:rsidR="00615579" w:rsidTr="00575CCD">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10,789,418,036.20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9,569,076,516.71</w:t>
                </w:r>
              </w:p>
            </w:tc>
          </w:tr>
          <w:tr w:rsidR="00615579" w:rsidTr="009252B8">
            <w:sdt>
              <w:sdt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615579" w:rsidRDefault="00615579">
                    <w:pPr>
                      <w:rPr>
                        <w:color w:val="008000"/>
                        <w:szCs w:val="21"/>
                      </w:rPr>
                    </w:pPr>
                    <w:r>
                      <w:rPr>
                        <w:rFonts w:hint="eastAsia"/>
                        <w:b/>
                        <w:bCs/>
                        <w:szCs w:val="21"/>
                      </w:rPr>
                      <w:t>非流动资产：</w:t>
                    </w:r>
                  </w:p>
                </w:tc>
              </w:sdtContent>
            </w:sdt>
          </w:tr>
          <w:tr w:rsidR="00615579" w:rsidTr="00E41288">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rsidR="00615579" w:rsidRDefault="00615579">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rsidR="00615579" w:rsidRDefault="00615579">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575CCD">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434,622,181.68</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231,744,221.52</w:t>
                </w:r>
              </w:p>
            </w:tc>
          </w:tr>
          <w:tr w:rsidR="00615579" w:rsidTr="00575CCD">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887,071,932.70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824,307,304.25</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rsidR="00615579" w:rsidRDefault="00615579">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rsidR="00615579" w:rsidRDefault="00615579">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3,178,694,302.85</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3,252,833,015.30</w:t>
                </w:r>
              </w:p>
            </w:tc>
          </w:tr>
          <w:tr w:rsidR="00615579" w:rsidTr="00575CCD">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1,541,534,321.30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1,247,020,044.41</w:t>
                </w:r>
              </w:p>
            </w:tc>
          </w:tr>
          <w:tr w:rsidR="00615579" w:rsidTr="00575CCD">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rsidR="00615579" w:rsidRDefault="00615579">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141,126,778.01</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155,765,167.99</w:t>
                </w:r>
              </w:p>
            </w:tc>
          </w:tr>
          <w:tr w:rsidR="00615579" w:rsidTr="00575CCD">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2,312,061,414.46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2,369,844,951.80</w:t>
                </w:r>
              </w:p>
            </w:tc>
          </w:tr>
          <w:tr w:rsidR="00615579" w:rsidTr="00575CCD">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pPr>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pPr>
                  <w:rPr>
                    <w:rFonts w:cs="宋体"/>
                    <w:sz w:val="24"/>
                    <w:szCs w:val="24"/>
                  </w:rPr>
                </w:pPr>
              </w:p>
            </w:tc>
          </w:tr>
          <w:tr w:rsidR="00615579" w:rsidTr="00575CCD">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pPr>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pPr>
                  <w:rPr>
                    <w:rFonts w:cs="宋体"/>
                    <w:sz w:val="24"/>
                    <w:szCs w:val="24"/>
                  </w:rPr>
                </w:pPr>
              </w:p>
            </w:tc>
          </w:tr>
          <w:tr w:rsidR="00615579" w:rsidTr="00575CCD">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pPr>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pPr>
                  <w:rPr>
                    <w:rFonts w:cs="宋体"/>
                    <w:sz w:val="24"/>
                    <w:szCs w:val="24"/>
                  </w:rPr>
                </w:pPr>
              </w:p>
            </w:tc>
          </w:tr>
          <w:tr w:rsidR="00615579" w:rsidTr="00575CCD">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101,044,646.16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104,931,231.14</w:t>
                </w:r>
              </w:p>
            </w:tc>
          </w:tr>
          <w:tr w:rsidR="00615579" w:rsidTr="00575CCD">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5,725,766.00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11,292,348.73</w:t>
                </w:r>
              </w:p>
            </w:tc>
          </w:tr>
          <w:tr w:rsidR="00615579" w:rsidTr="00575CCD">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8,601,881,343.16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8,197,738,285.14</w:t>
                </w:r>
              </w:p>
            </w:tc>
          </w:tr>
          <w:tr w:rsidR="00615579" w:rsidTr="00575CCD">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19,391,299,379.36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17,766,814,801.85</w:t>
                </w:r>
              </w:p>
            </w:tc>
          </w:tr>
          <w:tr w:rsidR="00615579" w:rsidTr="009252B8">
            <w:sdt>
              <w:sdt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615579" w:rsidRDefault="00615579">
                    <w:pPr>
                      <w:rPr>
                        <w:color w:val="FF00FF"/>
                        <w:szCs w:val="21"/>
                      </w:rPr>
                    </w:pPr>
                    <w:r>
                      <w:rPr>
                        <w:rFonts w:hint="eastAsia"/>
                        <w:b/>
                        <w:bCs/>
                        <w:szCs w:val="21"/>
                      </w:rPr>
                      <w:t>流动负债：</w:t>
                    </w:r>
                  </w:p>
                </w:tc>
              </w:sdtContent>
            </w:sdt>
          </w:tr>
          <w:tr w:rsidR="00615579" w:rsidTr="00575CCD">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1,123,166,583.33</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1,091,167,472.21</w:t>
                </w:r>
              </w:p>
            </w:tc>
          </w:tr>
          <w:tr w:rsidR="00615579" w:rsidTr="00575CCD">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rsidR="00615579" w:rsidRDefault="00615579">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rsidR="00615579" w:rsidRDefault="00615579">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153,430,000.00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119,965,665.00</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rsidR="00615579" w:rsidRDefault="00615579">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905,439,707.23</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1,000,737,368.30</w:t>
                </w:r>
              </w:p>
            </w:tc>
          </w:tr>
          <w:tr w:rsidR="00615579" w:rsidTr="00575CCD">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rsidR="00615579" w:rsidRDefault="00615579">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272,427,337.02</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488,693,494.04</w:t>
                </w:r>
              </w:p>
            </w:tc>
          </w:tr>
          <w:tr w:rsidR="00615579" w:rsidTr="00575CCD">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790,398,505.31</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439,913,996.31</w:t>
                </w:r>
              </w:p>
            </w:tc>
          </w:tr>
          <w:tr w:rsidR="00615579" w:rsidTr="00575CCD">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198,664,058.17</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324,187,515.76</w:t>
                </w:r>
              </w:p>
            </w:tc>
          </w:tr>
          <w:tr w:rsidR="00615579" w:rsidTr="00575CCD">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2,573,670,614.31</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1,811,889,664.51</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rsidR="00615579" w:rsidRDefault="00615579">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rsidR="00615579" w:rsidRDefault="00615579">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157,475.00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158,725.00</w:t>
                </w:r>
              </w:p>
            </w:tc>
          </w:tr>
          <w:tr w:rsidR="00615579" w:rsidTr="00575CCD">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134,954,025.26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599,366,698.98</w:t>
                </w:r>
              </w:p>
            </w:tc>
          </w:tr>
          <w:tr w:rsidR="00615579" w:rsidTr="00575CCD">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164,284,243.66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420,100,373.61</w:t>
                </w:r>
              </w:p>
            </w:tc>
          </w:tr>
          <w:tr w:rsidR="00615579" w:rsidTr="00575CCD">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6,316,435,074.29</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6,296,022,248.72</w:t>
                </w:r>
              </w:p>
            </w:tc>
          </w:tr>
          <w:tr w:rsidR="00615579" w:rsidTr="00B60F59">
            <w:sdt>
              <w:sdt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615579" w:rsidRDefault="00615579">
                    <w:pPr>
                      <w:rPr>
                        <w:color w:val="008000"/>
                        <w:szCs w:val="21"/>
                      </w:rPr>
                    </w:pPr>
                    <w:r>
                      <w:rPr>
                        <w:rFonts w:hint="eastAsia"/>
                        <w:b/>
                        <w:bCs/>
                        <w:szCs w:val="21"/>
                      </w:rPr>
                      <w:t>非流动负债：</w:t>
                    </w:r>
                  </w:p>
                </w:tc>
              </w:sdtContent>
            </w:sdt>
          </w:tr>
          <w:tr w:rsidR="00615579" w:rsidTr="00E41288">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575CCD">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796,000,000.00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339,000,000.00</w:t>
                </w:r>
              </w:p>
            </w:tc>
          </w:tr>
          <w:tr w:rsidR="00615579" w:rsidTr="00575CCD">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rsidR="00615579" w:rsidRDefault="00615579">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162,562,265.90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142,311,265.96</w:t>
                </w:r>
              </w:p>
            </w:tc>
          </w:tr>
          <w:tr w:rsidR="00615579" w:rsidTr="00575CCD">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621,240,550.88</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621,240,550.88</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rsidR="00615579" w:rsidRDefault="00615579">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318,626,477.11</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307,554,514.57</w:t>
                </w:r>
              </w:p>
            </w:tc>
          </w:tr>
          <w:tr w:rsidR="00615579" w:rsidTr="00575CCD">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2,186,889.07</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2,186,889.07</w:t>
                </w:r>
              </w:p>
            </w:tc>
          </w:tr>
          <w:tr w:rsidR="00615579" w:rsidTr="00575CCD">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1,900,616,182.96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1,412,293,220.48</w:t>
                </w:r>
              </w:p>
            </w:tc>
          </w:tr>
          <w:tr w:rsidR="00615579" w:rsidTr="00575CCD">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8,217,051,257.25</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7,708,315,469.20</w:t>
                </w:r>
              </w:p>
            </w:tc>
          </w:tr>
          <w:tr w:rsidR="00615579"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rsidR="00615579" w:rsidRDefault="00615579">
                    <w:pPr>
                      <w:rPr>
                        <w:color w:val="008000"/>
                        <w:szCs w:val="21"/>
                      </w:rPr>
                    </w:pPr>
                    <w:r>
                      <w:rPr>
                        <w:rFonts w:hint="eastAsia"/>
                        <w:b/>
                        <w:bCs/>
                        <w:szCs w:val="21"/>
                      </w:rPr>
                      <w:t>所有者权益（或股东权益）：</w:t>
                    </w:r>
                  </w:p>
                </w:sdtContent>
              </w:sdt>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rsidR="00615579" w:rsidRDefault="00615579">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1,200,004,884.00</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1,200,004,884.00</w:t>
                </w:r>
              </w:p>
            </w:tc>
          </w:tr>
          <w:tr w:rsidR="00615579" w:rsidTr="00575CCD">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1,656,224,128.56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1,656,224,128.56</w:t>
                </w:r>
              </w:p>
            </w:tc>
          </w:tr>
          <w:tr w:rsidR="00615579" w:rsidTr="00575CCD">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rsidR="00615579" w:rsidRDefault="00615579">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1,032,630,321.05</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921,528,122.48</w:t>
                </w:r>
              </w:p>
            </w:tc>
          </w:tr>
          <w:tr w:rsidR="00615579" w:rsidTr="00575CCD">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603,320,592.26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603,320,592.26</w:t>
                </w:r>
              </w:p>
            </w:tc>
          </w:tr>
          <w:tr w:rsidR="00615579" w:rsidTr="00575CCD">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6,589,669,366.85</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5,582,436,596.53</w:t>
                </w:r>
              </w:p>
            </w:tc>
          </w:tr>
          <w:tr w:rsidR="00615579" w:rsidTr="00575CCD">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11,081,849,292.72</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9,963,514,323.83</w:t>
                </w:r>
              </w:p>
            </w:tc>
          </w:tr>
          <w:tr w:rsidR="00615579" w:rsidTr="00575CCD">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92,398,829.39</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94,985,008.82</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rsidR="00615579" w:rsidRDefault="00615579">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11,174,248,122.11</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10,058,499,332.65</w:t>
                </w:r>
              </w:p>
            </w:tc>
          </w:tr>
          <w:tr w:rsidR="00615579" w:rsidTr="00575C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rsidR="00615579" w:rsidRDefault="00615579">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19,391,299,379.36</w:t>
                </w:r>
              </w:p>
            </w:tc>
            <w:tc>
              <w:tcPr>
                <w:tcW w:w="140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17,766,814,801.85</w:t>
                </w:r>
              </w:p>
            </w:tc>
          </w:tr>
          <w:bookmarkEnd w:id="14"/>
        </w:tbl>
        <w:p w:rsidR="007F2AA1" w:rsidRDefault="007F2AA1"/>
        <w:p w:rsidR="007F2AA1" w:rsidRDefault="009F3E03">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15579">
                <w:rPr>
                  <w:rFonts w:hint="eastAsia"/>
                </w:rPr>
                <w:t>杨林</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579">
                <w:rPr>
                  <w:rFonts w:hint="eastAsia"/>
                </w:rPr>
                <w:t>朱四一</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579">
                <w:rPr>
                  <w:rFonts w:hint="eastAsia"/>
                </w:rPr>
                <w:t>高建中</w:t>
              </w:r>
            </w:sdtContent>
          </w:sdt>
        </w:p>
        <w:p w:rsidR="007F2AA1" w:rsidRDefault="00BE3000">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7F2AA1" w:rsidRDefault="009F3E03">
          <w:pPr>
            <w:jc w:val="center"/>
            <w:outlineLvl w:val="2"/>
          </w:pPr>
          <w:r>
            <w:rPr>
              <w:rFonts w:hint="eastAsia"/>
              <w:b/>
            </w:rPr>
            <w:t>合并</w:t>
          </w:r>
          <w:r>
            <w:rPr>
              <w:b/>
            </w:rPr>
            <w:t>利润表</w:t>
          </w:r>
        </w:p>
        <w:p w:rsidR="007F2AA1" w:rsidRDefault="009F3E03">
          <w:pPr>
            <w:jc w:val="center"/>
            <w:rPr>
              <w:rFonts w:cs="宋体"/>
              <w:szCs w:val="21"/>
            </w:rPr>
          </w:pPr>
          <w:r>
            <w:rPr>
              <w:rFonts w:cs="宋体" w:hint="eastAsia"/>
              <w:szCs w:val="21"/>
            </w:rPr>
            <w:t>2022年1—9月</w:t>
          </w:r>
        </w:p>
        <w:p w:rsidR="007F2AA1" w:rsidRDefault="009F3E03">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rsidR="007F2AA1" w:rsidRDefault="009F3E03">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977"/>
            <w:gridCol w:w="2845"/>
          </w:tblGrid>
          <w:tr w:rsidR="007F2AA1" w:rsidTr="001E663D">
            <w:trPr>
              <w:cantSplit/>
              <w:jc w:val="center"/>
            </w:trPr>
            <w:sdt>
              <w:sdtPr>
                <w:tag w:val="_PLD_00ad9cc3ebf343b48141b011d1c4a8ff"/>
                <w:id w:val="12551443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7F2AA1" w:rsidRDefault="009F3E03">
                    <w:pPr>
                      <w:ind w:leftChars="-19" w:hangingChars="19" w:hanging="40"/>
                      <w:jc w:val="center"/>
                      <w:rPr>
                        <w:b/>
                        <w:szCs w:val="21"/>
                      </w:rPr>
                    </w:pPr>
                    <w:r>
                      <w:rPr>
                        <w:b/>
                        <w:szCs w:val="21"/>
                      </w:rPr>
                      <w:t>项目</w:t>
                    </w:r>
                  </w:p>
                </w:tc>
              </w:sdtContent>
            </w:sdt>
            <w:sdt>
              <w:sdtPr>
                <w:tag w:val="_PLD_bef99f706319495cba4551771848216d"/>
                <w:id w:val="-2144793589"/>
                <w:lock w:val="sdtLocked"/>
              </w:sdtPr>
              <w:sdtEndPr/>
              <w:sdtContent>
                <w:tc>
                  <w:tcPr>
                    <w:tcW w:w="1645" w:type="pct"/>
                    <w:tcBorders>
                      <w:top w:val="outset" w:sz="6" w:space="0" w:color="auto"/>
                      <w:left w:val="outset" w:sz="6" w:space="0" w:color="auto"/>
                      <w:bottom w:val="outset" w:sz="6" w:space="0" w:color="auto"/>
                      <w:right w:val="outset" w:sz="6" w:space="0" w:color="auto"/>
                    </w:tcBorders>
                    <w:vAlign w:val="center"/>
                  </w:tcPr>
                  <w:p w:rsidR="007F2AA1" w:rsidRDefault="009F3E03">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EndPr/>
              <w:sdtContent>
                <w:tc>
                  <w:tcPr>
                    <w:tcW w:w="1572" w:type="pct"/>
                    <w:tcBorders>
                      <w:top w:val="outset" w:sz="6" w:space="0" w:color="auto"/>
                      <w:left w:val="outset" w:sz="6" w:space="0" w:color="auto"/>
                      <w:bottom w:val="outset" w:sz="6" w:space="0" w:color="auto"/>
                      <w:right w:val="outset" w:sz="6" w:space="0" w:color="auto"/>
                    </w:tcBorders>
                    <w:vAlign w:val="center"/>
                  </w:tcPr>
                  <w:p w:rsidR="007F2AA1" w:rsidRDefault="009F3E03">
                    <w:pPr>
                      <w:jc w:val="center"/>
                      <w:rPr>
                        <w:b/>
                        <w:szCs w:val="21"/>
                      </w:rPr>
                    </w:pPr>
                    <w:r>
                      <w:rPr>
                        <w:b/>
                      </w:rPr>
                      <w:t>2021年</w:t>
                    </w:r>
                    <w:r>
                      <w:rPr>
                        <w:rFonts w:hint="eastAsia"/>
                        <w:b/>
                      </w:rPr>
                      <w:t>前三季度（1-9月）</w:t>
                    </w:r>
                  </w:p>
                </w:tc>
              </w:sdtContent>
            </w:sdt>
          </w:tr>
          <w:tr w:rsidR="00615579" w:rsidTr="00575CCD">
            <w:trPr>
              <w:jc w:val="center"/>
            </w:trPr>
            <w:sdt>
              <w:sdtPr>
                <w:tag w:val="_PLD_b718a15a987744cdaf266c01b36e7558"/>
                <w:id w:val="-195647273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一、营业总收入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6,749,159,516.32</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4,796,473,397.04</w:t>
                </w:r>
              </w:p>
            </w:tc>
          </w:tr>
          <w:tr w:rsidR="00615579" w:rsidTr="00575CCD">
            <w:trPr>
              <w:jc w:val="center"/>
            </w:trPr>
            <w:sdt>
              <w:sdtPr>
                <w:tag w:val="_PLD_b472b07457c64ab3a93d39e659990bae"/>
                <w:id w:val="-2525984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其中：营业收入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6,749,159,516.32</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4,796,473,397.04</w:t>
                </w:r>
              </w:p>
            </w:tc>
          </w:tr>
          <w:tr w:rsidR="00615579" w:rsidTr="00575CCD">
            <w:trPr>
              <w:jc w:val="center"/>
            </w:trPr>
            <w:sdt>
              <w:sdtPr>
                <w:tag w:val="_PLD_e7b7fc95352a47fdbcd112b7aef13d09"/>
                <w:id w:val="-203919467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利息收入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66808ca71f514cd483c3a71c2eb04d99"/>
                <w:id w:val="99067980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已赚保费</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e052f307c17d49599561cae7822c010e"/>
                <w:id w:val="-174501460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手续费及佣金收入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35903657796a4560a4fed5cb645098f0"/>
                <w:id w:val="-2256868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二、营业总成本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4,889,002,326.43</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3,834,502,105.35</w:t>
                </w:r>
              </w:p>
            </w:tc>
          </w:tr>
          <w:tr w:rsidR="00615579" w:rsidTr="00575CCD">
            <w:trPr>
              <w:jc w:val="center"/>
            </w:trPr>
            <w:sdt>
              <w:sdtPr>
                <w:tag w:val="_PLD_e1323f52228246dabaf183eb9c89df70"/>
                <w:id w:val="-200033650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其中：营业成本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3,712,717,316.18</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2,805,996,191.62</w:t>
                </w:r>
              </w:p>
            </w:tc>
          </w:tr>
          <w:tr w:rsidR="00615579" w:rsidTr="00575CCD">
            <w:trPr>
              <w:jc w:val="center"/>
            </w:trPr>
            <w:sdt>
              <w:sdtPr>
                <w:tag w:val="_PLD_3b7f2e55ff7f464cbb19a99082b9f060"/>
                <w:id w:val="183981370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利息支出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df28ba74475444ad890b85ff90d00537"/>
                <w:id w:val="42208085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手续费及佣金支出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a7ed8d3a7780452fb5f3d7892bba0d28"/>
                <w:id w:val="-155113893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退保金</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d521981e6fd84108b8ca305dcafb27c6"/>
                <w:id w:val="163883837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赔付支出净额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71c9d8c903984df2ae34fa45eae4d2ee"/>
                <w:id w:val="-204874948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提取保险责任准备金净额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a1a1266dbd714626b7a621ad00f4f5db"/>
                <w:id w:val="-191569548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保单红利支出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2c08eb00152b464293f6a907844b74c3"/>
                <w:id w:val="191782103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分保费用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100cc656a3fc4313993cec7f93822598"/>
                <w:id w:val="-120539591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税金及附加</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216,921,729.74</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146,416,035.88</w:t>
                </w:r>
              </w:p>
            </w:tc>
          </w:tr>
          <w:tr w:rsidR="00615579" w:rsidTr="00575CCD">
            <w:trPr>
              <w:jc w:val="center"/>
            </w:trPr>
            <w:sdt>
              <w:sdtPr>
                <w:tag w:val="_PLD_7b606e146ff24d51bed5812ac62e1492"/>
                <w:id w:val="5142872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销售费用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48,412,735.10</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73,348,550.02</w:t>
                </w:r>
              </w:p>
            </w:tc>
          </w:tr>
          <w:tr w:rsidR="00615579" w:rsidTr="00575CCD">
            <w:trPr>
              <w:jc w:val="center"/>
            </w:trPr>
            <w:sdt>
              <w:sdtPr>
                <w:tag w:val="_PLD_1453ba4386ab464b895533dddc1708aa"/>
                <w:id w:val="22210076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管理费用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653,956,963.85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549,156,327.99</w:t>
                </w: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rsidR="00615579" w:rsidRDefault="00615579">
                    <w:pPr>
                      <w:ind w:firstLineChars="300" w:firstLine="630"/>
                    </w:pPr>
                    <w:r>
                      <w:rPr>
                        <w:rFonts w:hint="eastAsia"/>
                      </w:rPr>
                      <w:t>研发费用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227,158,487.91</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211,783,793.86</w:t>
                </w:r>
              </w:p>
            </w:tc>
          </w:tr>
          <w:tr w:rsidR="00615579" w:rsidTr="00575CCD">
            <w:trPr>
              <w:jc w:val="center"/>
            </w:trPr>
            <w:sdt>
              <w:sdtPr>
                <w:tag w:val="_PLD_fdb5292ab56942aa80cab17c13367961"/>
                <w:id w:val="-14258175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财务费用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29,835,093.65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47,801,205.98</w:t>
                </w: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rsidR="00615579" w:rsidRDefault="00615579">
                    <w:pPr>
                      <w:ind w:firstLineChars="300" w:firstLine="630"/>
                    </w:pPr>
                    <w:r>
                      <w:rPr>
                        <w:rFonts w:hint="eastAsia"/>
                      </w:rPr>
                      <w:t>其中：利息费用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81,199,620.11</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77,095,798.36</w:t>
                </w: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rsidR="00615579" w:rsidRDefault="00615579">
                    <w:pPr>
                      <w:ind w:firstLineChars="600" w:firstLine="1260"/>
                    </w:pPr>
                    <w:r>
                      <w:rPr>
                        <w:rFonts w:hint="eastAsia"/>
                      </w:rPr>
                      <w:t>利息收入</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60,163,236.25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40,102,929.36</w:t>
                </w:r>
              </w:p>
            </w:tc>
          </w:tr>
          <w:tr w:rsidR="00615579" w:rsidTr="00575CCD">
            <w:trPr>
              <w:jc w:val="center"/>
            </w:trPr>
            <w:sdt>
              <w:sdtPr>
                <w:tag w:val="_PLD_b6061fb6ca094ba28b4c054d11a978b9"/>
                <w:id w:val="-17449705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rPr>
                      <w:t>加：</w:t>
                    </w:r>
                    <w:r>
                      <w:rPr>
                        <w:rFonts w:hint="eastAsia"/>
                        <w:szCs w:val="21"/>
                      </w:rPr>
                      <w:t>其他收益</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3,242,041.24</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6,168,471.08</w:t>
                </w:r>
              </w:p>
            </w:tc>
          </w:tr>
          <w:tr w:rsidR="00615579" w:rsidTr="00575CCD">
            <w:trPr>
              <w:jc w:val="center"/>
            </w:trPr>
            <w:sdt>
              <w:sdtPr>
                <w:tag w:val="_PLD_c686617a1bfd485f9fa81e389aa5c22f"/>
                <w:id w:val="36287930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投资收益（损失以“－”号填列）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63,051,513.70</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42,868,017.53</w:t>
                </w:r>
              </w:p>
            </w:tc>
          </w:tr>
          <w:tr w:rsidR="00615579" w:rsidTr="00575CCD">
            <w:trPr>
              <w:jc w:val="center"/>
            </w:trPr>
            <w:sdt>
              <w:sdtPr>
                <w:tag w:val="_PLD_c4c87c738b9e480d8820b602de3b033e"/>
                <w:id w:val="161501963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其中：对联营企业和合营企业的投资收益</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62,764,628.45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41,927,066.77</w:t>
                </w: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rsidR="00615579" w:rsidRDefault="00615579">
                    <w:pPr>
                      <w:ind w:firstLineChars="600" w:firstLine="1260"/>
                    </w:pPr>
                    <w:r>
                      <w:t>以摊</w:t>
                    </w:r>
                    <w:proofErr w:type="gramStart"/>
                    <w:r>
                      <w:t>余成本</w:t>
                    </w:r>
                    <w:proofErr w:type="gramEnd"/>
                    <w:r>
                      <w:t>计量的金融资产终止确认收益</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7a34cf6ce5a04681a53113fdf1db15f0"/>
                <w:id w:val="8404390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汇兑收益（损失以“－”号填列）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rsidR="00615579" w:rsidRDefault="00615579">
                    <w:pPr>
                      <w:ind w:firstLineChars="300" w:firstLine="630"/>
                    </w:pPr>
                    <w:r>
                      <w:rPr>
                        <w:rFonts w:hint="eastAsia"/>
                      </w:rPr>
                      <w:t>净敞口套期收益（损失以“-”号填列）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sdt>
              <w:sdtPr>
                <w:tag w:val="_PLD_86e2b546e61e42f6b589bc9979119fa6"/>
                <w:id w:val="-54228765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公允价值变动收益（损失以“－”号填列）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rsidR="00615579" w:rsidRDefault="00615579">
                    <w:pPr>
                      <w:ind w:firstLineChars="300" w:firstLine="630"/>
                    </w:pPr>
                    <w:r>
                      <w:rPr>
                        <w:rFonts w:hint="eastAsia"/>
                      </w:rPr>
                      <w:t>信用减值损失（损失以“－”号填列）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-12,449,340.25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-6,263,868.47</w:t>
                </w:r>
              </w:p>
            </w:tc>
          </w:tr>
          <w:tr w:rsidR="00615579" w:rsidTr="00575CCD">
            <w:trPr>
              <w:jc w:val="center"/>
            </w:trPr>
            <w:sdt>
              <w:sdtPr>
                <w:tag w:val="_PLD_5fac6952d4d4400dba71db462327d75b"/>
                <w:id w:val="213097761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300" w:firstLine="630"/>
                      <w:rPr>
                        <w:szCs w:val="21"/>
                      </w:rPr>
                    </w:pPr>
                    <w:r>
                      <w:rPr>
                        <w:rFonts w:hint="eastAsia"/>
                        <w:szCs w:val="21"/>
                      </w:rPr>
                      <w:t>资产减值损失</w:t>
                    </w:r>
                    <w:r>
                      <w:rPr>
                        <w:rFonts w:hint="eastAsia"/>
                      </w:rPr>
                      <w:t>（损失以“－”号填列）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w:t>
                </w:r>
              </w:p>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rsidR="00615579" w:rsidRDefault="00615579">
                    <w:pPr>
                      <w:ind w:firstLineChars="300" w:firstLine="630"/>
                    </w:pPr>
                    <w:r>
                      <w:rPr>
                        <w:rFonts w:hint="eastAsia"/>
                      </w:rPr>
                      <w:t>资产处置收益（损失以“－”号填列）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-55,361.22</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-10,762.85</w:t>
                </w:r>
              </w:p>
            </w:tc>
          </w:tr>
          <w:tr w:rsidR="00615579" w:rsidTr="00575CCD">
            <w:trPr>
              <w:jc w:val="center"/>
            </w:trPr>
            <w:sdt>
              <w:sdtPr>
                <w:tag w:val="_PLD_60fb3b8891ec457a94bf2bdacf010685"/>
                <w:id w:val="195982949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三、营业利润（亏损以“－”号填列）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1,913,946,043.36</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1,004,733,148.98</w:t>
                </w:r>
              </w:p>
            </w:tc>
          </w:tr>
          <w:tr w:rsidR="00615579" w:rsidTr="00575CCD">
            <w:trPr>
              <w:jc w:val="center"/>
            </w:trPr>
            <w:sdt>
              <w:sdtPr>
                <w:tag w:val="_PLD_8257533fbaad45f89edb14ff2ec4b1c0"/>
                <w:id w:val="-125465675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加：营业外收入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2,461,784.09</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1,831,264.45</w:t>
                </w:r>
              </w:p>
            </w:tc>
          </w:tr>
          <w:tr w:rsidR="00615579" w:rsidTr="00575CCD">
            <w:trPr>
              <w:jc w:val="center"/>
            </w:trPr>
            <w:sdt>
              <w:sdtPr>
                <w:tag w:val="_PLD_70710e0f856b42f08755aabf6cfe8ae8"/>
                <w:id w:val="-8509470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减：营业外支出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10,532,453.87</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19,551,468.25</w:t>
                </w:r>
              </w:p>
            </w:tc>
          </w:tr>
          <w:tr w:rsidR="00615579" w:rsidTr="00575CCD">
            <w:trPr>
              <w:jc w:val="center"/>
            </w:trPr>
            <w:sdt>
              <w:sdtPr>
                <w:tag w:val="_PLD_24a443552335486d9a7e019e924c93fe"/>
                <w:id w:val="-7884205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1,905,875,373.58</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987,012,945.18</w:t>
                </w:r>
              </w:p>
            </w:tc>
          </w:tr>
          <w:tr w:rsidR="00615579" w:rsidTr="00575CCD">
            <w:trPr>
              <w:jc w:val="center"/>
            </w:trPr>
            <w:sdt>
              <w:sdtPr>
                <w:tag w:val="_PLD_450a2398fc4c48449fade7cd18e7d4f1"/>
                <w:id w:val="211610060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szCs w:val="21"/>
                      </w:rPr>
                      <w:t>减：所得税费用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301,004,021.53</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171,764,946.33</w:t>
                </w:r>
              </w:p>
            </w:tc>
          </w:tr>
          <w:tr w:rsidR="00615579" w:rsidTr="00575CCD">
            <w:trPr>
              <w:jc w:val="center"/>
            </w:trPr>
            <w:sdt>
              <w:sdtPr>
                <w:tag w:val="_PLD_1377f71e3268429e8fe9a40a32a6d822"/>
                <w:id w:val="55929372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1,604,871,352.05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815,247,998.85</w:t>
                </w:r>
              </w:p>
            </w:tc>
          </w:tr>
          <w:tr w:rsidR="00615579"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EndPr/>
                <w:sdtContent>
                  <w:p w:rsidR="00615579" w:rsidRDefault="00615579">
                    <w:pPr>
                      <w:rPr>
                        <w:szCs w:val="21"/>
                      </w:rPr>
                    </w:pPr>
                    <w:r>
                      <w:rPr>
                        <w:rFonts w:hint="eastAsia"/>
                      </w:rPr>
                      <w:t>（一）按经营持续性分类</w:t>
                    </w:r>
                  </w:p>
                </w:sdtContent>
              </w:sdt>
            </w:tc>
          </w:tr>
          <w:tr w:rsidR="00615579" w:rsidTr="00575CC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rsidR="00615579" w:rsidRDefault="00615579">
                    <w:pPr>
                      <w:ind w:firstLineChars="270" w:firstLine="567"/>
                    </w:pPr>
                    <w:r>
                      <w:t>1.持续经营净利润（净亏损以“－”号填列）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1,604,871,352.05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815,247,998.85</w:t>
                </w: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rsidR="00615579" w:rsidRDefault="00615579">
                    <w:pPr>
                      <w:ind w:firstLineChars="270" w:firstLine="567"/>
                    </w:pPr>
                    <w:r>
                      <w:t>2.终止经营净利润（净亏损以“－”号填列）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EndPr/>
                <w:sdtContent>
                  <w:p w:rsidR="00615579" w:rsidRDefault="00615579">
                    <w:pPr>
                      <w:rPr>
                        <w:szCs w:val="21"/>
                      </w:rPr>
                    </w:pPr>
                    <w:r>
                      <w:rPr>
                        <w:rFonts w:hint="eastAsia"/>
                      </w:rPr>
                      <w:t>（二）按所有权归属分类</w:t>
                    </w:r>
                  </w:p>
                </w:sdtContent>
              </w:sdt>
            </w:tc>
          </w:tr>
          <w:tr w:rsidR="00615579" w:rsidTr="00575CCD">
            <w:trPr>
              <w:jc w:val="center"/>
            </w:trPr>
            <w:sdt>
              <w:sdtPr>
                <w:tag w:val="_PLD_7bafbe3586154679a0497d35399a17e7"/>
                <w:id w:val="184304718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70" w:firstLine="567"/>
                      <w:rPr>
                        <w:szCs w:val="21"/>
                      </w:rPr>
                    </w:pPr>
                    <w:r>
                      <w:t>1.</w:t>
                    </w:r>
                    <w:r>
                      <w:rPr>
                        <w:rFonts w:hint="eastAsia"/>
                        <w:szCs w:val="21"/>
                      </w:rPr>
                      <w:t>归属于母公司股东的净利润</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1,607,235,212.32</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813,010,105.42</w:t>
                </w:r>
              </w:p>
            </w:tc>
          </w:tr>
          <w:tr w:rsidR="00615579" w:rsidTr="00575CCD">
            <w:trPr>
              <w:jc w:val="center"/>
            </w:trPr>
            <w:sdt>
              <w:sdtPr>
                <w:tag w:val="_PLD_973ecab6b1c641ec8853bfe037a48cb7"/>
                <w:id w:val="19000932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70" w:firstLine="567"/>
                      <w:rPr>
                        <w:szCs w:val="21"/>
                      </w:rPr>
                    </w:pPr>
                    <w:r>
                      <w:t>2.</w:t>
                    </w:r>
                    <w:r>
                      <w:rPr>
                        <w:rFonts w:hint="eastAsia"/>
                        <w:szCs w:val="21"/>
                      </w:rPr>
                      <w:t>少数股东损益</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-2,363,860.27</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2,237,893.43</w:t>
                </w:r>
              </w:p>
            </w:tc>
          </w:tr>
          <w:tr w:rsidR="00615579" w:rsidTr="001E663D">
            <w:trPr>
              <w:jc w:val="center"/>
            </w:trPr>
            <w:sdt>
              <w:sdtPr>
                <w:tag w:val="_PLD_ae2f0e9e03894b9281185c2142af9dda"/>
                <w:id w:val="170159497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六、其他综合收益的税后净额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sdt>
              <w:sdtPr>
                <w:tag w:val="_PLD_07d94a341de247879ba6e6237fde0ab3"/>
                <w:id w:val="202681958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rPr>
                      <w:t>（一）</w:t>
                    </w:r>
                    <w:r>
                      <w:rPr>
                        <w:rFonts w:hint="eastAsia"/>
                        <w:szCs w:val="21"/>
                      </w:rPr>
                      <w:t>归属母公司所有者的其他综合收益的税后净额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rsidR="00615579" w:rsidRDefault="00615579">
                    <w:pPr>
                      <w:ind w:firstLineChars="200" w:firstLine="420"/>
                    </w:pPr>
                    <w:r>
                      <w:rPr>
                        <w:rFonts w:hint="eastAsia"/>
                      </w:rPr>
                      <w:t>1</w:t>
                    </w:r>
                    <w:r>
                      <w:t>.</w:t>
                    </w:r>
                    <w:r>
                      <w:rPr>
                        <w:rFonts w:hint="eastAsia"/>
                      </w:rPr>
                      <w:t>不能重分类进损益的其他综合收益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rsidR="00615579" w:rsidRDefault="00615579">
                    <w:pPr>
                      <w:ind w:firstLineChars="200" w:firstLine="420"/>
                    </w:pPr>
                    <w:r>
                      <w:rPr>
                        <w:rFonts w:hint="eastAsia"/>
                      </w:rPr>
                      <w:t>（1）重新计量设定受益计划变动额</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rsidR="00615579" w:rsidRDefault="00615579">
                    <w:pPr>
                      <w:ind w:firstLineChars="200" w:firstLine="420"/>
                    </w:pPr>
                    <w:r>
                      <w:rPr>
                        <w:rFonts w:hint="eastAsia"/>
                      </w:rPr>
                      <w:t>（2）权益法下不能转损益的其他综合收益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rsidR="00615579" w:rsidRDefault="00615579">
                    <w:pPr>
                      <w:ind w:firstLineChars="200" w:firstLine="420"/>
                    </w:pPr>
                    <w:r>
                      <w:rPr>
                        <w:rFonts w:hint="eastAsia"/>
                      </w:rPr>
                      <w:t>（3）其他权益工具投资公允价值变动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rsidR="00615579" w:rsidRDefault="00615579">
                    <w:pPr>
                      <w:ind w:firstLineChars="200" w:firstLine="420"/>
                    </w:pPr>
                    <w:r>
                      <w:rPr>
                        <w:rFonts w:hint="eastAsia"/>
                      </w:rPr>
                      <w:t>（4）企业自身信用风险公允价值变动</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rsidR="00615579" w:rsidRDefault="00615579">
                    <w:pPr>
                      <w:ind w:firstLineChars="200" w:firstLine="420"/>
                    </w:pPr>
                    <w:r>
                      <w:t>2.</w:t>
                    </w:r>
                    <w:r>
                      <w:rPr>
                        <w:rFonts w:hint="eastAsia"/>
                      </w:rPr>
                      <w:t>将重分类进损益的其他综合收益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rsidR="00615579" w:rsidRDefault="00615579">
                    <w:pPr>
                      <w:ind w:firstLineChars="200" w:firstLine="420"/>
                    </w:pPr>
                    <w:r>
                      <w:rPr>
                        <w:rFonts w:hint="eastAsia"/>
                      </w:rPr>
                      <w:t>（1）权益法下可转损益的其他综合收益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rsidR="00615579" w:rsidRDefault="00615579">
                    <w:pPr>
                      <w:ind w:firstLineChars="200" w:firstLine="420"/>
                    </w:pPr>
                    <w:r>
                      <w:rPr>
                        <w:rFonts w:hint="eastAsia"/>
                      </w:rPr>
                      <w:t>（2）其他债权投资公允价值变动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rsidR="00615579" w:rsidRDefault="00615579">
                    <w:pPr>
                      <w:ind w:firstLineChars="200" w:firstLine="420"/>
                    </w:pPr>
                    <w:r>
                      <w:rPr>
                        <w:rFonts w:hint="eastAsia"/>
                      </w:rPr>
                      <w:t>（3）金融资产重分类计入其他综合收益的金额</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rsidR="00615579" w:rsidRDefault="00615579">
                    <w:pPr>
                      <w:ind w:firstLineChars="200" w:firstLine="420"/>
                    </w:pPr>
                    <w:r>
                      <w:rPr>
                        <w:rFonts w:hint="eastAsia"/>
                      </w:rPr>
                      <w:t>（4）其他债权投资信用减值准备</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sdt>
              <w:sdtPr>
                <w:tag w:val="_PLD_0e08e1e4bc5946ffb6983c9a29d386f8"/>
                <w:id w:val="-206377508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00" w:firstLine="420"/>
                      <w:rPr>
                        <w:szCs w:val="21"/>
                      </w:rPr>
                    </w:pPr>
                    <w:r>
                      <w:rPr>
                        <w:rFonts w:hint="eastAsia"/>
                      </w:rPr>
                      <w:t>（</w:t>
                    </w:r>
                    <w:r>
                      <w:t>5</w:t>
                    </w:r>
                    <w:r>
                      <w:rPr>
                        <w:rFonts w:hint="eastAsia"/>
                      </w:rPr>
                      <w:t>）现金流量套期储备</w:t>
                    </w:r>
                  </w:p>
                </w:tc>
              </w:sdtContent>
            </w:sdt>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sdt>
              <w:sdtPr>
                <w:tag w:val="_PLD_2965ce23934142b4a0c1dbbd95dcae76"/>
                <w:id w:val="12568691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200" w:firstLine="420"/>
                      <w:rPr>
                        <w:szCs w:val="21"/>
                      </w:rPr>
                    </w:pPr>
                    <w:r>
                      <w:rPr>
                        <w:rFonts w:hint="eastAsia"/>
                      </w:rPr>
                      <w:t>（6）</w:t>
                    </w:r>
                    <w:r>
                      <w:rPr>
                        <w:szCs w:val="21"/>
                      </w:rPr>
                      <w:t>外币财务报表折算差额</w:t>
                    </w:r>
                  </w:p>
                </w:tc>
              </w:sdtContent>
            </w:sdt>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rsidR="00615579" w:rsidRDefault="00615579">
                    <w:pPr>
                      <w:ind w:firstLineChars="200" w:firstLine="420"/>
                    </w:pPr>
                    <w:r>
                      <w:rPr>
                        <w:rFonts w:hint="eastAsia"/>
                      </w:rPr>
                      <w:t>（7）其他</w:t>
                    </w:r>
                  </w:p>
                </w:sdtContent>
              </w:sdt>
            </w:tc>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1E663D">
            <w:trPr>
              <w:jc w:val="center"/>
            </w:trPr>
            <w:sdt>
              <w:sdtPr>
                <w:tag w:val="_PLD_d6fea7f6064c4365a13e351eca0798b9"/>
                <w:id w:val="-92849422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rPr>
                      <w:t>（二）</w:t>
                    </w:r>
                    <w:r>
                      <w:rPr>
                        <w:rFonts w:hint="eastAsia"/>
                        <w:szCs w:val="21"/>
                      </w:rPr>
                      <w:t>归属于少数股东的其他综合收益的税后净额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rsidR="00615579" w:rsidRDefault="00615579">
                <w:pPr>
                  <w:jc w:val="right"/>
                  <w:rPr>
                    <w:szCs w:val="21"/>
                  </w:rPr>
                </w:pPr>
              </w:p>
            </w:tc>
          </w:tr>
          <w:tr w:rsidR="00615579" w:rsidTr="00575CCD">
            <w:trPr>
              <w:jc w:val="center"/>
            </w:trPr>
            <w:sdt>
              <w:sdtPr>
                <w:tag w:val="_PLD_256a2524adfc43cea76a5e280d9de107"/>
                <w:id w:val="-42857916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七、综合收益总额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1,604,871,352.05</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815,247,998.85</w:t>
                </w:r>
              </w:p>
            </w:tc>
          </w:tr>
          <w:tr w:rsidR="00615579" w:rsidTr="00575CCD">
            <w:trPr>
              <w:jc w:val="center"/>
            </w:trPr>
            <w:sdt>
              <w:sdtPr>
                <w:tag w:val="_PLD_88ce37865e8146a39f7823529e17af77"/>
                <w:id w:val="31083226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rPr>
                      <w:t>（一）</w:t>
                    </w:r>
                    <w:r>
                      <w:rPr>
                        <w:rFonts w:hint="eastAsia"/>
                        <w:szCs w:val="21"/>
                      </w:rPr>
                      <w:t>归属于母公司所有者的综合收益总额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1,607,235,212.32</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813,010,105.42</w:t>
                </w:r>
              </w:p>
            </w:tc>
          </w:tr>
          <w:tr w:rsidR="00615579" w:rsidTr="00575CCD">
            <w:trPr>
              <w:jc w:val="center"/>
            </w:trPr>
            <w:sdt>
              <w:sdtPr>
                <w:tag w:val="_PLD_d20e08299fb74a7080802d4416b4080f"/>
                <w:id w:val="-125805485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rFonts w:hint="eastAsia"/>
                      </w:rPr>
                      <w:t>（二）</w:t>
                    </w:r>
                    <w:r>
                      <w:rPr>
                        <w:rFonts w:hint="eastAsia"/>
                        <w:szCs w:val="21"/>
                      </w:rPr>
                      <w:t>归属于少数股东的综合收益总额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-2,363,860.27</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2,237,893.43</w:t>
                </w:r>
              </w:p>
            </w:tc>
          </w:tr>
          <w:tr w:rsidR="00615579" w:rsidTr="001E663D">
            <w:trPr>
              <w:jc w:val="center"/>
            </w:trPr>
            <w:sdt>
              <w:sdt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615579" w:rsidRDefault="00615579">
                    <w:pPr>
                      <w:rPr>
                        <w:szCs w:val="21"/>
                      </w:rPr>
                    </w:pPr>
                    <w:r>
                      <w:rPr>
                        <w:rFonts w:hint="eastAsia"/>
                        <w:szCs w:val="21"/>
                      </w:rPr>
                      <w:t>八、每股收益：</w:t>
                    </w:r>
                  </w:p>
                </w:tc>
              </w:sdtContent>
            </w:sdt>
          </w:tr>
          <w:tr w:rsidR="00615579" w:rsidTr="00575CCD">
            <w:trPr>
              <w:jc w:val="center"/>
            </w:trPr>
            <w:sdt>
              <w:sdtPr>
                <w:tag w:val="_PLD_547d6ad416b242ee9d347df68212026d"/>
                <w:id w:val="37250314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szCs w:val="21"/>
                      </w:rPr>
                      <w:t>（一）基本每股收益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1.3394</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0.6775</w:t>
                </w:r>
              </w:p>
            </w:tc>
          </w:tr>
          <w:tr w:rsidR="00615579" w:rsidTr="00575CCD">
            <w:trPr>
              <w:jc w:val="center"/>
            </w:trPr>
            <w:sdt>
              <w:sdtPr>
                <w:tag w:val="_PLD_7d6902d770494986a0a9f6df66c168a1"/>
                <w:id w:val="-74772604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rsidR="00615579" w:rsidRDefault="00615579">
                    <w:pPr>
                      <w:ind w:firstLineChars="100" w:firstLine="210"/>
                      <w:rPr>
                        <w:szCs w:val="21"/>
                      </w:rPr>
                    </w:pPr>
                    <w:r>
                      <w:rPr>
                        <w:szCs w:val="21"/>
                      </w:rPr>
                      <w:t>（二）稀释每股收益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1.3394</w:t>
                </w:r>
              </w:p>
            </w:tc>
            <w:tc>
              <w:tcPr>
                <w:tcW w:w="1572"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0.6775</w:t>
                </w:r>
              </w:p>
            </w:tc>
          </w:tr>
        </w:tbl>
        <w:p w:rsidR="007F2AA1" w:rsidRDefault="007F2AA1"/>
        <w:p w:rsidR="007F2AA1" w:rsidRDefault="009F3E03">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615579">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615579">
                <w:rPr>
                  <w:rFonts w:hint="eastAsia"/>
                  <w:szCs w:val="21"/>
                </w:rPr>
                <w:t>0</w:t>
              </w:r>
            </w:sdtContent>
          </w:sdt>
          <w:r>
            <w:rPr>
              <w:rFonts w:hint="eastAsia"/>
              <w:szCs w:val="21"/>
            </w:rPr>
            <w:t xml:space="preserve"> 元。</w:t>
          </w:r>
        </w:p>
        <w:p w:rsidR="007F2AA1" w:rsidRDefault="009F3E03">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15579">
                <w:rPr>
                  <w:rFonts w:hint="eastAsia"/>
                </w:rPr>
                <w:t>杨林</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579">
                <w:rPr>
                  <w:rFonts w:hint="eastAsia"/>
                </w:rPr>
                <w:t>朱四一</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579">
                <w:rPr>
                  <w:rFonts w:hint="eastAsia"/>
                </w:rPr>
                <w:t>高建中</w:t>
              </w:r>
            </w:sdtContent>
          </w:sdt>
        </w:p>
        <w:p w:rsidR="007F2AA1" w:rsidRDefault="00BE3000">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rsidR="007F2AA1" w:rsidRDefault="009F3E03">
          <w:pPr>
            <w:jc w:val="center"/>
            <w:outlineLvl w:val="2"/>
            <w:rPr>
              <w:b/>
            </w:rPr>
          </w:pPr>
          <w:r>
            <w:rPr>
              <w:rFonts w:hint="eastAsia"/>
              <w:b/>
            </w:rPr>
            <w:t>合并</w:t>
          </w:r>
          <w:r>
            <w:rPr>
              <w:b/>
            </w:rPr>
            <w:t>现金流量表</w:t>
          </w:r>
        </w:p>
        <w:p w:rsidR="007F2AA1" w:rsidRDefault="009F3E03">
          <w:pPr>
            <w:jc w:val="center"/>
          </w:pPr>
          <w:r>
            <w:t>2022年</w:t>
          </w:r>
          <w:r>
            <w:rPr>
              <w:rFonts w:hint="eastAsia"/>
            </w:rPr>
            <w:t>1—9</w:t>
          </w:r>
          <w:r>
            <w:t>月</w:t>
          </w:r>
        </w:p>
        <w:p w:rsidR="007F2AA1" w:rsidRDefault="009F3E03">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rsidR="007F2AA1" w:rsidRDefault="009F3E03">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7F2AA1" w:rsidTr="00E578F3">
            <w:sdt>
              <w:sdtPr>
                <w:tag w:val="_PLD_c61c731adb544d91afbee87ae5f2b970"/>
                <w:id w:val="-5933936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7F2AA1" w:rsidRDefault="009F3E03">
                    <w:pPr>
                      <w:jc w:val="center"/>
                      <w:rPr>
                        <w:b/>
                        <w:bCs/>
                        <w:szCs w:val="21"/>
                      </w:rPr>
                    </w:pPr>
                    <w:r>
                      <w:rPr>
                        <w:b/>
                        <w:szCs w:val="21"/>
                      </w:rPr>
                      <w:t>项目</w:t>
                    </w:r>
                  </w:p>
                </w:tc>
              </w:sdtContent>
            </w:sdt>
            <w:sdt>
              <w:sdtPr>
                <w:tag w:val="_PLD_3ea4691df9774977a390f0ba5e3ff34f"/>
                <w:id w:val="-126856376"/>
                <w:lock w:val="sdtLocked"/>
              </w:sdtPr>
              <w:sdtEndPr/>
              <w:sdtContent>
                <w:tc>
                  <w:tcPr>
                    <w:tcW w:w="1405" w:type="pct"/>
                    <w:tcBorders>
                      <w:top w:val="outset" w:sz="6" w:space="0" w:color="auto"/>
                      <w:left w:val="outset" w:sz="6" w:space="0" w:color="auto"/>
                      <w:bottom w:val="outset" w:sz="6" w:space="0" w:color="auto"/>
                      <w:right w:val="outset" w:sz="6" w:space="0" w:color="auto"/>
                    </w:tcBorders>
                  </w:tcPr>
                  <w:p w:rsidR="007F2AA1" w:rsidRDefault="009F3E03">
                    <w:pPr>
                      <w:jc w:val="center"/>
                      <w:rPr>
                        <w:b/>
                      </w:rPr>
                    </w:pPr>
                    <w:r>
                      <w:rPr>
                        <w:b/>
                      </w:rPr>
                      <w:t>2022</w:t>
                    </w:r>
                    <w:r>
                      <w:rPr>
                        <w:rFonts w:hint="eastAsia"/>
                        <w:b/>
                      </w:rPr>
                      <w:t>年前三季度</w:t>
                    </w:r>
                  </w:p>
                  <w:p w:rsidR="007F2AA1" w:rsidRDefault="009F3E03">
                    <w:pPr>
                      <w:jc w:val="center"/>
                      <w:rPr>
                        <w:rFonts w:cs="宋体"/>
                        <w:szCs w:val="21"/>
                      </w:rPr>
                    </w:pPr>
                    <w:r>
                      <w:rPr>
                        <w:rFonts w:cs="宋体" w:hint="eastAsia"/>
                        <w:b/>
                        <w:bCs/>
                        <w:szCs w:val="21"/>
                      </w:rPr>
                      <w:t>（1-9月）</w:t>
                    </w:r>
                  </w:p>
                </w:tc>
              </w:sdtContent>
            </w:sdt>
            <w:sdt>
              <w:sdtPr>
                <w:tag w:val="_PLD_bfe0b7d7b88742dd8ee4f21e672e1035"/>
                <w:id w:val="1194810570"/>
                <w:lock w:val="sdtLocked"/>
              </w:sdtPr>
              <w:sdtEndPr/>
              <w:sdtContent>
                <w:tc>
                  <w:tcPr>
                    <w:tcW w:w="1397" w:type="pct"/>
                    <w:tcBorders>
                      <w:top w:val="outset" w:sz="6" w:space="0" w:color="auto"/>
                      <w:left w:val="outset" w:sz="6" w:space="0" w:color="auto"/>
                      <w:bottom w:val="outset" w:sz="6" w:space="0" w:color="auto"/>
                      <w:right w:val="outset" w:sz="6" w:space="0" w:color="auto"/>
                    </w:tcBorders>
                  </w:tcPr>
                  <w:p w:rsidR="007F2AA1" w:rsidRDefault="009F3E03">
                    <w:pPr>
                      <w:jc w:val="center"/>
                      <w:rPr>
                        <w:b/>
                      </w:rPr>
                    </w:pPr>
                    <w:r>
                      <w:rPr>
                        <w:b/>
                      </w:rPr>
                      <w:t>2021年</w:t>
                    </w:r>
                    <w:r>
                      <w:rPr>
                        <w:rFonts w:hint="eastAsia"/>
                        <w:b/>
                      </w:rPr>
                      <w:t>前三季度</w:t>
                    </w:r>
                  </w:p>
                  <w:p w:rsidR="007F2AA1" w:rsidRDefault="009F3E03">
                    <w:pPr>
                      <w:jc w:val="center"/>
                      <w:rPr>
                        <w:rFonts w:cs="宋体"/>
                        <w:szCs w:val="21"/>
                      </w:rPr>
                    </w:pPr>
                    <w:r>
                      <w:rPr>
                        <w:rFonts w:cs="宋体" w:hint="eastAsia"/>
                        <w:b/>
                        <w:bCs/>
                        <w:szCs w:val="21"/>
                      </w:rPr>
                      <w:t>（1-9月）</w:t>
                    </w:r>
                  </w:p>
                </w:tc>
              </w:sdtContent>
            </w:sdt>
          </w:tr>
          <w:tr w:rsidR="007F2AA1" w:rsidTr="009252B8">
            <w:sdt>
              <w:sdt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7F2AA1" w:rsidRDefault="009F3E03">
                    <w:pPr>
                      <w:rPr>
                        <w:szCs w:val="21"/>
                      </w:rPr>
                    </w:pPr>
                    <w:r>
                      <w:rPr>
                        <w:rFonts w:hint="eastAsia"/>
                        <w:b/>
                        <w:bCs/>
                        <w:szCs w:val="21"/>
                      </w:rPr>
                      <w:t>一、经营活动产生的现金流量：</w:t>
                    </w:r>
                  </w:p>
                </w:tc>
              </w:sdtContent>
            </w:sdt>
          </w:tr>
          <w:tr w:rsidR="00615579" w:rsidTr="00575CCD">
            <w:sdt>
              <w:sdtPr>
                <w:tag w:val="_PLD_e251a9d25fdc4d0d85b84d1542f20c95"/>
                <w:id w:val="-12147278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8,100,207,583.20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6,286,927,274.92</w:t>
                </w:r>
              </w:p>
            </w:tc>
          </w:tr>
          <w:tr w:rsidR="00615579" w:rsidTr="00575CCD">
            <w:sdt>
              <w:sdtPr>
                <w:tag w:val="_PLD_a6bb047f4d7e4f4897b2f310c0d8f47d"/>
                <w:id w:val="12708941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aabce032ed164624968bd76ac77d1a88"/>
                <w:id w:val="-1743444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bb6fee8275554888899e0760fecd645e"/>
                <w:id w:val="1171892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b10b67eef7c2450ba1b6d543c06bc9b9"/>
                <w:id w:val="-3208882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5b7c68dc26e844809697fd4ac8b9c418"/>
                <w:id w:val="-17914254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523014ef5a3943019c26f52c737569a5"/>
                <w:id w:val="-9476945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97ce345dcd914a5a85a2bd58055944f2"/>
                <w:id w:val="-3489499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9dd25bfbba8c4e9eae454538d1aeb059"/>
                <w:id w:val="-8129475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96a2570c934435985187bbb89d3fd20"/>
                <w:id w:val="5673133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rsidR="00615579" w:rsidRDefault="00615579">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60429d301404c46935876996e0e7c39"/>
                <w:id w:val="-1587377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41,945,863.58</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10,695,362.61</w:t>
                </w:r>
              </w:p>
            </w:tc>
          </w:tr>
          <w:tr w:rsidR="00615579" w:rsidTr="00575CCD">
            <w:sdt>
              <w:sdtPr>
                <w:tag w:val="_PLD_1a85968b2a804fd4a24e5cc548df6ab1"/>
                <w:id w:val="-4599614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478,914,001.57</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242,902,750.25</w:t>
                </w:r>
              </w:p>
            </w:tc>
          </w:tr>
          <w:tr w:rsidR="00615579" w:rsidTr="00575CCD">
            <w:sdt>
              <w:sdtPr>
                <w:tag w:val="_PLD_b5a6f5f72afd4ba4bf03b2a3267d7280"/>
                <w:id w:val="8788928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8,621,067,448.35</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6,540,525,387.78</w:t>
                </w:r>
              </w:p>
            </w:tc>
          </w:tr>
          <w:tr w:rsidR="00615579" w:rsidTr="00575CCD">
            <w:sdt>
              <w:sdtPr>
                <w:tag w:val="_PLD_aacf04f5e457437dacfe2de54aebe71b"/>
                <w:id w:val="-19903991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3,218,569,813.81</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2,342,705,295.17</w:t>
                </w:r>
              </w:p>
            </w:tc>
          </w:tr>
          <w:tr w:rsidR="00615579" w:rsidTr="00575CCD">
            <w:sdt>
              <w:sdtPr>
                <w:tag w:val="_PLD_8a23b3d043c6401cbb69e01470c37d09"/>
                <w:id w:val="-11870507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94a8ab2f13ea4e9da4ba9ca73da22933"/>
                <w:id w:val="-9712087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f020fe1eb053498894d45b8a171df3b1"/>
                <w:id w:val="-8691480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rsidR="00615579" w:rsidRDefault="00615579">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dece80c5b8294adc89cf56bda7a31ad3"/>
                <w:id w:val="-11707137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93c4e7d74c724059a7147f798d82b9df"/>
                <w:id w:val="-11226052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0b686159d3fd4bda86bc0652952d043a"/>
                <w:id w:val="-182438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1,552,406,630.08</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1,285,752,628.80</w:t>
                </w:r>
              </w:p>
            </w:tc>
          </w:tr>
          <w:tr w:rsidR="00615579" w:rsidTr="00575CCD">
            <w:sdt>
              <w:sdtPr>
                <w:tag w:val="_PLD_e3552365e9994122993fa93c67e37c4a"/>
                <w:id w:val="141400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1,404,694,115.15</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884,316,153.02</w:t>
                </w:r>
              </w:p>
            </w:tc>
          </w:tr>
          <w:tr w:rsidR="00615579" w:rsidTr="00575CCD">
            <w:sdt>
              <w:sdtPr>
                <w:tag w:val="_PLD_62058d9d4ebf419fa942e2c23c2374ac"/>
                <w:id w:val="16686642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870,641,096.61</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731,513,323.80</w:t>
                </w:r>
              </w:p>
            </w:tc>
          </w:tr>
          <w:tr w:rsidR="00615579" w:rsidTr="00575CCD">
            <w:sdt>
              <w:sdtPr>
                <w:tag w:val="_PLD_44ba578440f143e689088c5fb22bfb9c"/>
                <w:id w:val="3255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7,046,311,655.65</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5,244,287,400.79</w:t>
                </w:r>
              </w:p>
            </w:tc>
          </w:tr>
          <w:tr w:rsidR="00615579" w:rsidTr="00575CCD">
            <w:sdt>
              <w:sdtPr>
                <w:tag w:val="_PLD_a04764e555d84a88b90513fbab4729ac"/>
                <w:id w:val="1244377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1,574,755,792.70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1,296,237,986.99</w:t>
                </w:r>
              </w:p>
            </w:tc>
          </w:tr>
          <w:tr w:rsidR="00615579" w:rsidTr="009252B8">
            <w:sdt>
              <w:sdt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615579" w:rsidRDefault="00615579">
                    <w:pPr>
                      <w:rPr>
                        <w:color w:val="008000"/>
                        <w:szCs w:val="21"/>
                      </w:rPr>
                    </w:pPr>
                    <w:r>
                      <w:rPr>
                        <w:rFonts w:hint="eastAsia"/>
                        <w:b/>
                        <w:bCs/>
                        <w:szCs w:val="21"/>
                      </w:rPr>
                      <w:t>二、投资活动产生的现金流量：</w:t>
                    </w:r>
                  </w:p>
                </w:tc>
              </w:sdtContent>
            </w:sdt>
          </w:tr>
          <w:tr w:rsidR="00615579" w:rsidTr="00575CCD">
            <w:sdt>
              <w:sdtPr>
                <w:tag w:val="_PLD_f3f6a6bc85054a23983d29a6a9684e1e"/>
                <w:id w:val="2117868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70,000,000.00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180,000,000.00</w:t>
                </w:r>
              </w:p>
            </w:tc>
          </w:tr>
          <w:tr w:rsidR="00615579" w:rsidTr="00575CCD">
            <w:sdt>
              <w:sdtPr>
                <w:tag w:val="_PLD_21abbd69993d4639b4b3389a973c071c"/>
                <w:id w:val="-19370547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286,885.25</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940,950.76</w:t>
                </w:r>
              </w:p>
            </w:tc>
          </w:tr>
          <w:tr w:rsidR="00615579" w:rsidTr="00575CCD">
            <w:sdt>
              <w:sdtPr>
                <w:tag w:val="_PLD_0056364203b345d3a478bc514affa745"/>
                <w:id w:val="883748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201,000.00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3f9bf3ddd4344836807820d06cc546dc"/>
                <w:id w:val="12459193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98c25a362a744d3fbcf6cc7bb19e6967"/>
                <w:id w:val="-183783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7d6240dba8a44eb3ac1b51dd15e21a36"/>
                <w:id w:val="1374579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70,487,885.25</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180,940,950.76</w:t>
                </w:r>
              </w:p>
            </w:tc>
          </w:tr>
          <w:tr w:rsidR="00615579" w:rsidTr="00575CCD">
            <w:sdt>
              <w:sdtPr>
                <w:tag w:val="_PLD_bf1d2506a9da44c1a7acecbc95f0af12"/>
                <w:id w:val="11094005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450,898,359.47</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356,514,150.08</w:t>
                </w:r>
              </w:p>
            </w:tc>
          </w:tr>
          <w:tr w:rsidR="00615579" w:rsidTr="00575CCD">
            <w:sdt>
              <w:sdtPr>
                <w:tag w:val="_PLD_699e223d15ed4933a3b83437e9723205"/>
                <w:id w:val="-2000256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81,410,508.50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180,000,000.00</w:t>
                </w:r>
              </w:p>
            </w:tc>
          </w:tr>
          <w:tr w:rsidR="00615579" w:rsidTr="00575CCD">
            <w:sdt>
              <w:sdtPr>
                <w:tag w:val="_PLD_aeda3903a8ae4c72a12a804e18c52ccb"/>
                <w:id w:val="20279752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0ed2a12c89784434980b14bf40a02dad"/>
                <w:id w:val="1586654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285,843,104.45</w:t>
                </w:r>
              </w:p>
            </w:tc>
          </w:tr>
          <w:tr w:rsidR="00615579" w:rsidTr="00575CCD">
            <w:sdt>
              <w:sdtPr>
                <w:tag w:val="_PLD_c22bac259cb64432b37b0a0636f5d04a"/>
                <w:id w:val="-8360707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10785658b17c467b9aeb401894cb517f"/>
                <w:id w:val="-17735456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532,308,867.97</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822,357,254.53</w:t>
                </w:r>
              </w:p>
            </w:tc>
          </w:tr>
          <w:tr w:rsidR="00615579" w:rsidTr="00575CCD">
            <w:sdt>
              <w:sdtPr>
                <w:tag w:val="_PLD_7cc820d81d1649fb900b55e9d92086b2"/>
                <w:id w:val="-18943423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-461,820,982.72</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-641,416,303.77</w:t>
                </w:r>
              </w:p>
            </w:tc>
          </w:tr>
          <w:tr w:rsidR="00615579" w:rsidTr="009252B8">
            <w:sdt>
              <w:sdt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615579" w:rsidRDefault="00615579">
                    <w:pPr>
                      <w:jc w:val="both"/>
                      <w:rPr>
                        <w:color w:val="008000"/>
                        <w:szCs w:val="21"/>
                      </w:rPr>
                    </w:pPr>
                    <w:r>
                      <w:rPr>
                        <w:rFonts w:hint="eastAsia"/>
                        <w:b/>
                        <w:bCs/>
                        <w:szCs w:val="21"/>
                      </w:rPr>
                      <w:t>三、筹资活动产生的现金流量：</w:t>
                    </w:r>
                  </w:p>
                </w:tc>
              </w:sdtContent>
            </w:sdt>
          </w:tr>
          <w:tr w:rsidR="00615579" w:rsidTr="00575CCD">
            <w:sdt>
              <w:sdtPr>
                <w:tag w:val="_PLD_714bdffd26664b9db0ec2739f1599e93"/>
                <w:id w:val="8819931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121,444.14</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26,883,098.05</w:t>
                </w:r>
              </w:p>
            </w:tc>
          </w:tr>
          <w:tr w:rsidR="00615579" w:rsidTr="00575CCD">
            <w:sdt>
              <w:sdtPr>
                <w:tag w:val="_PLD_de0c4705b43c48e1822f42b50402a91f"/>
                <w:id w:val="1002784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121,444.14</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306bd3e661db4764bad87ef86490bdf8"/>
                <w:id w:val="-10079003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1,666,000,000.00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1,160,000,000.00</w:t>
                </w:r>
              </w:p>
            </w:tc>
          </w:tr>
          <w:tr w:rsidR="00615579" w:rsidTr="00575CCD">
            <w:sdt>
              <w:sdtPr>
                <w:tag w:val="_PLD_de1dd66a280945ca84933d6c08f0fb97"/>
                <w:id w:val="507644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e7bd16e23e26464d8d73532ef9f674bd"/>
                <w:id w:val="1649019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1,666,121,444.14</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1,186,883,098.05</w:t>
                </w:r>
              </w:p>
            </w:tc>
          </w:tr>
          <w:tr w:rsidR="00615579" w:rsidTr="00575CCD">
            <w:sdt>
              <w:sdtPr>
                <w:tag w:val="_PLD_e8e882ef27a443348ea29135f725dc32"/>
                <w:id w:val="79186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1,326,750,000.00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1,251,250,000.00</w:t>
                </w:r>
              </w:p>
            </w:tc>
          </w:tr>
          <w:tr w:rsidR="00615579" w:rsidTr="00575CCD">
            <w:sdt>
              <w:sdtPr>
                <w:tag w:val="_PLD_a572a982c0604d3bad47f6d0329288f1"/>
                <w:id w:val="9861387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674,051,193.53</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464,157,517.96</w:t>
                </w:r>
              </w:p>
            </w:tc>
          </w:tr>
          <w:tr w:rsidR="00615579" w:rsidTr="00575CCD">
            <w:sdt>
              <w:sdtPr>
                <w:tag w:val="_PLD_43def5dab9564dac8c67b7c51fdf653d"/>
                <w:id w:val="5972884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a5c15e34e363475e984a9a675002d139"/>
                <w:id w:val="-16318611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358,098.01</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235,994.79</w:t>
                </w:r>
              </w:p>
            </w:tc>
          </w:tr>
          <w:tr w:rsidR="00615579" w:rsidTr="00575CCD">
            <w:sdt>
              <w:sdtPr>
                <w:tag w:val="_PLD_984add961aac4430909d6481ec183df0"/>
                <w:id w:val="18398851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2,001,159,291.54</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1,715,643,512.75</w:t>
                </w:r>
              </w:p>
            </w:tc>
          </w:tr>
          <w:tr w:rsidR="00615579" w:rsidTr="00575CCD">
            <w:sdt>
              <w:sdtPr>
                <w:tag w:val="_PLD_4e927448372240d6b97fbbfcef7b9180"/>
                <w:id w:val="6833991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-335,037,847.40</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-528,760,414.70</w:t>
                </w:r>
              </w:p>
            </w:tc>
          </w:tr>
          <w:tr w:rsidR="00615579" w:rsidTr="00575CCD">
            <w:sdt>
              <w:sdtPr>
                <w:tag w:val="_PLD_673ebab1096249e2969bff5b7f966667"/>
                <w:id w:val="1202028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p>
            </w:tc>
          </w:tr>
          <w:tr w:rsidR="00615579" w:rsidTr="00575CCD">
            <w:sdt>
              <w:sdtPr>
                <w:tag w:val="_PLD_8641cd4fbed64a12bdbc436039ffa7b0"/>
                <w:id w:val="-12889752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777,896,962.58</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126,061,268.52</w:t>
                </w:r>
              </w:p>
            </w:tc>
          </w:tr>
          <w:tr w:rsidR="00615579" w:rsidTr="00575CCD">
            <w:sdt>
              <w:sdtPr>
                <w:tag w:val="_PLD_e05068daf6a8466e93b6c9fb96cf36b0"/>
                <w:id w:val="21061466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6,187,310,241.28</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5,450,565,844.33</w:t>
                </w:r>
              </w:p>
            </w:tc>
          </w:tr>
          <w:tr w:rsidR="00615579" w:rsidTr="00575CCD">
            <w:sdt>
              <w:sdtPr>
                <w:tag w:val="_PLD_d64886b9dfa04946a54317e5ef94f39f"/>
                <w:id w:val="1732729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615579" w:rsidRDefault="00615579">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6,965,207,203.86</w:t>
                </w:r>
              </w:p>
            </w:tc>
            <w:tc>
              <w:tcPr>
                <w:tcW w:w="1397" w:type="pct"/>
                <w:tcBorders>
                  <w:top w:val="outset" w:sz="6" w:space="0" w:color="auto"/>
                  <w:left w:val="outset" w:sz="6" w:space="0" w:color="auto"/>
                  <w:bottom w:val="outset" w:sz="6" w:space="0" w:color="auto"/>
                  <w:right w:val="outset" w:sz="6" w:space="0" w:color="auto"/>
                </w:tcBorders>
                <w:vAlign w:val="center"/>
              </w:tcPr>
              <w:p w:rsidR="00615579" w:rsidRDefault="00615579" w:rsidP="00615579">
                <w:pPr>
                  <w:jc w:val="right"/>
                  <w:rPr>
                    <w:rFonts w:cs="宋体"/>
                    <w:sz w:val="24"/>
                    <w:szCs w:val="24"/>
                  </w:rPr>
                </w:pPr>
                <w:r>
                  <w:t>5,576,627,112.85</w:t>
                </w:r>
              </w:p>
            </w:tc>
          </w:tr>
        </w:tbl>
        <w:p w:rsidR="007F2AA1" w:rsidRDefault="007F2AA1">
          <w:pPr>
            <w:snapToGrid w:val="0"/>
            <w:spacing w:line="240" w:lineRule="atLeast"/>
            <w:ind w:rightChars="12" w:right="25"/>
          </w:pPr>
        </w:p>
        <w:p w:rsidR="007F2AA1" w:rsidRDefault="009F3E03">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15579">
                <w:rPr>
                  <w:rFonts w:hint="eastAsia"/>
                </w:rPr>
                <w:t>杨林</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579">
                <w:rPr>
                  <w:rFonts w:hint="eastAsia"/>
                </w:rPr>
                <w:t>朱四一</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579">
                <w:rPr>
                  <w:rFonts w:hint="eastAsia"/>
                </w:rPr>
                <w:t>高建中</w:t>
              </w:r>
            </w:sdtContent>
          </w:sdt>
        </w:p>
        <w:p w:rsidR="007F2AA1" w:rsidRDefault="00BE3000">
          <w:pPr>
            <w:snapToGrid w:val="0"/>
            <w:spacing w:line="240" w:lineRule="atLeast"/>
            <w:ind w:rightChars="-73" w:right="-153"/>
          </w:pPr>
        </w:p>
      </w:sdtContent>
    </w:sdt>
    <w:p w:rsidR="007F2AA1" w:rsidRDefault="007F2AA1"/>
    <w:p w:rsidR="007F2AA1" w:rsidRDefault="009F3E03">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rsidR="007F2AA1" w:rsidRDefault="00323045">
          <w:pPr>
            <w:rPr>
              <w:szCs w:val="21"/>
            </w:rPr>
          </w:pPr>
          <w:r>
            <w:rPr>
              <w:szCs w:val="21"/>
            </w:rPr>
            <w:fldChar w:fldCharType="begin"/>
          </w:r>
          <w:r w:rsidR="00615579">
            <w:rPr>
              <w:szCs w:val="21"/>
            </w:rPr>
            <w:instrText xml:space="preserve"> MACROBUTTON  SnrToggleCheckbox □适用 </w:instrText>
          </w:r>
          <w:r>
            <w:rPr>
              <w:szCs w:val="21"/>
            </w:rPr>
            <w:fldChar w:fldCharType="end"/>
          </w:r>
          <w:r>
            <w:rPr>
              <w:szCs w:val="21"/>
            </w:rPr>
            <w:fldChar w:fldCharType="begin"/>
          </w:r>
          <w:r w:rsidR="00615579">
            <w:rPr>
              <w:szCs w:val="21"/>
            </w:rPr>
            <w:instrText xml:space="preserve"> MACROBUTTON  SnrToggleCheckbox √不适用 </w:instrText>
          </w:r>
          <w:r>
            <w:rPr>
              <w:szCs w:val="21"/>
            </w:rPr>
            <w:fldChar w:fldCharType="end"/>
          </w:r>
        </w:p>
      </w:sdtContent>
    </w:sdt>
    <w:p w:rsidR="007F2AA1" w:rsidRDefault="007F2AA1">
      <w:pPr>
        <w:rPr>
          <w:szCs w:val="21"/>
        </w:rPr>
      </w:pPr>
    </w:p>
    <w:p w:rsidR="007F2AA1" w:rsidRDefault="009F3E03">
      <w:pPr>
        <w:ind w:firstLineChars="200" w:firstLine="420"/>
      </w:pPr>
      <w:r>
        <w:rPr>
          <w:rFonts w:hint="eastAsia"/>
        </w:rPr>
        <w:lastRenderedPageBreak/>
        <w:t>特此公告。</w:t>
      </w:r>
    </w:p>
    <w:p w:rsidR="007F2AA1" w:rsidRDefault="009F3E03">
      <w:pPr>
        <w:wordWrap w:val="0"/>
        <w:ind w:firstLineChars="300" w:firstLine="630"/>
        <w:jc w:val="right"/>
      </w:pPr>
      <w:r>
        <w:rPr>
          <w:rFonts w:hint="eastAsia"/>
        </w:rPr>
        <w:t xml:space="preserve"> </w:t>
      </w:r>
      <w:bookmarkStart w:id="15" w:name="_Hlk114234108"/>
      <w:bookmarkEnd w:id="15"/>
      <w:sdt>
        <w:sdtPr>
          <w:alias w:val="公司法定中文名称"/>
          <w:tag w:val="_GBC_97bb4173876e440c97df4ba2e21cecdc"/>
          <w:id w:val="943183196"/>
          <w:lock w:val="sdtLocked"/>
          <w:placeholder>
            <w:docPart w:val="GBC22222222222222222222222222222"/>
          </w:placeholder>
        </w:sdtPr>
        <w:sdtEndPr/>
        <w:sdtContent>
          <w:r>
            <w:t>安徽恒源煤电股份有限公司</w:t>
          </w:r>
        </w:sdtContent>
      </w:sdt>
      <w:r>
        <w:rPr>
          <w:rFonts w:hint="eastAsia"/>
        </w:rPr>
        <w:t>董事会</w:t>
      </w:r>
    </w:p>
    <w:p w:rsidR="007F2AA1" w:rsidRDefault="00BE3000">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9T00:00:00Z">
            <w:dateFormat w:val="yyyy'年'M'月'd'日'"/>
            <w:lid w:val="zh-CN"/>
            <w:storeMappedDataAs w:val="dateTime"/>
            <w:calendar w:val="gregorian"/>
          </w:date>
        </w:sdtPr>
        <w:sdtEndPr/>
        <w:sdtContent>
          <w:r w:rsidR="00D72CC0">
            <w:rPr>
              <w:rFonts w:hint="eastAsia"/>
            </w:rPr>
            <w:t>2022年10月29日</w:t>
          </w:r>
        </w:sdtContent>
      </w:sdt>
    </w:p>
    <w:sectPr w:rsidR="007F2AA1"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000" w:rsidRDefault="00BE3000">
      <w:r>
        <w:separator/>
      </w:r>
    </w:p>
  </w:endnote>
  <w:endnote w:type="continuationSeparator" w:id="0">
    <w:p w:rsidR="00BE3000" w:rsidRDefault="00B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19" w:rsidRDefault="000B4419">
    <w:pPr>
      <w:pStyle w:val="a4"/>
      <w:jc w:val="center"/>
    </w:pPr>
    <w:r>
      <w:rPr>
        <w:b/>
        <w:sz w:val="24"/>
        <w:szCs w:val="24"/>
      </w:rPr>
      <w:fldChar w:fldCharType="begin"/>
    </w:r>
    <w:r>
      <w:rPr>
        <w:b/>
      </w:rPr>
      <w:instrText>PAGE</w:instrText>
    </w:r>
    <w:r>
      <w:rPr>
        <w:b/>
        <w:sz w:val="24"/>
        <w:szCs w:val="24"/>
      </w:rPr>
      <w:fldChar w:fldCharType="separate"/>
    </w:r>
    <w:r w:rsidR="009C3785">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C3785">
      <w:rPr>
        <w:b/>
        <w:noProof/>
      </w:rPr>
      <w:t>13</w:t>
    </w:r>
    <w:r>
      <w:rPr>
        <w:b/>
        <w:sz w:val="24"/>
        <w:szCs w:val="24"/>
      </w:rPr>
      <w:fldChar w:fldCharType="end"/>
    </w:r>
  </w:p>
  <w:p w:rsidR="000B4419" w:rsidRDefault="000B44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000" w:rsidRDefault="00BE3000">
      <w:r>
        <w:separator/>
      </w:r>
    </w:p>
  </w:footnote>
  <w:footnote w:type="continuationSeparator" w:id="0">
    <w:p w:rsidR="00BE3000" w:rsidRDefault="00BE3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419" w:rsidRPr="00910DBB" w:rsidRDefault="000B4419"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C96"/>
    <w:rsid w:val="000A0EAC"/>
    <w:rsid w:val="000A15E2"/>
    <w:rsid w:val="000A297B"/>
    <w:rsid w:val="000A2C73"/>
    <w:rsid w:val="000A35B0"/>
    <w:rsid w:val="000A3AEC"/>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419"/>
    <w:rsid w:val="000B471D"/>
    <w:rsid w:val="000B6D48"/>
    <w:rsid w:val="000B7BD6"/>
    <w:rsid w:val="000B7FE7"/>
    <w:rsid w:val="000C033E"/>
    <w:rsid w:val="000C056E"/>
    <w:rsid w:val="000C14F5"/>
    <w:rsid w:val="000C4472"/>
    <w:rsid w:val="000C4796"/>
    <w:rsid w:val="000C5A98"/>
    <w:rsid w:val="000C6101"/>
    <w:rsid w:val="000C640D"/>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1F79"/>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8703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0F7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5EB5"/>
    <w:rsid w:val="002E62B5"/>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3045"/>
    <w:rsid w:val="00325633"/>
    <w:rsid w:val="00325804"/>
    <w:rsid w:val="00325DE4"/>
    <w:rsid w:val="00326143"/>
    <w:rsid w:val="0032672E"/>
    <w:rsid w:val="00326CFE"/>
    <w:rsid w:val="003300A8"/>
    <w:rsid w:val="0033042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0E47"/>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C3C2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1E"/>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4793"/>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707"/>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61C3"/>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5CCD"/>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004"/>
    <w:rsid w:val="006108E8"/>
    <w:rsid w:val="00610DB4"/>
    <w:rsid w:val="00612276"/>
    <w:rsid w:val="00612B26"/>
    <w:rsid w:val="00612C8A"/>
    <w:rsid w:val="00613809"/>
    <w:rsid w:val="00613845"/>
    <w:rsid w:val="00615579"/>
    <w:rsid w:val="00617150"/>
    <w:rsid w:val="006209C8"/>
    <w:rsid w:val="00620C38"/>
    <w:rsid w:val="006229AC"/>
    <w:rsid w:val="00623B3C"/>
    <w:rsid w:val="0062454D"/>
    <w:rsid w:val="00624E07"/>
    <w:rsid w:val="0062578B"/>
    <w:rsid w:val="0062689C"/>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6F"/>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2AC4"/>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2AA1"/>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096C"/>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2FA"/>
    <w:rsid w:val="008B65F2"/>
    <w:rsid w:val="008B6C52"/>
    <w:rsid w:val="008C03AE"/>
    <w:rsid w:val="008C1EDF"/>
    <w:rsid w:val="008C228D"/>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0F55"/>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4FA1"/>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48C"/>
    <w:rsid w:val="009B1D80"/>
    <w:rsid w:val="009B3910"/>
    <w:rsid w:val="009B49B3"/>
    <w:rsid w:val="009B4BD1"/>
    <w:rsid w:val="009B5B86"/>
    <w:rsid w:val="009B61B2"/>
    <w:rsid w:val="009B779F"/>
    <w:rsid w:val="009B7A93"/>
    <w:rsid w:val="009C011D"/>
    <w:rsid w:val="009C1552"/>
    <w:rsid w:val="009C1B2E"/>
    <w:rsid w:val="009C2148"/>
    <w:rsid w:val="009C3785"/>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3E03"/>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2779"/>
    <w:rsid w:val="00A26182"/>
    <w:rsid w:val="00A264A4"/>
    <w:rsid w:val="00A30E18"/>
    <w:rsid w:val="00A31304"/>
    <w:rsid w:val="00A31D77"/>
    <w:rsid w:val="00A32306"/>
    <w:rsid w:val="00A340B9"/>
    <w:rsid w:val="00A35BD2"/>
    <w:rsid w:val="00A36340"/>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1BEE"/>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CF5"/>
    <w:rsid w:val="00B47D90"/>
    <w:rsid w:val="00B500F5"/>
    <w:rsid w:val="00B5029D"/>
    <w:rsid w:val="00B516C0"/>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000"/>
    <w:rsid w:val="00BE3C2D"/>
    <w:rsid w:val="00BE67C0"/>
    <w:rsid w:val="00BE67DB"/>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234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1D3E"/>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1CB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2CC0"/>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53F"/>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84F"/>
    <w:rsid w:val="00E72F51"/>
    <w:rsid w:val="00E73B28"/>
    <w:rsid w:val="00E744AB"/>
    <w:rsid w:val="00E74F51"/>
    <w:rsid w:val="00E75A8B"/>
    <w:rsid w:val="00E764C0"/>
    <w:rsid w:val="00E764F7"/>
    <w:rsid w:val="00E770C6"/>
    <w:rsid w:val="00E813C3"/>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77990"/>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A5510"/>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4E5BEB"/>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37B3"/>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1186"/>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5761"/>
    <w:rsid w:val="00AE72B6"/>
    <w:rsid w:val="00AE7AFA"/>
    <w:rsid w:val="00AF4A1B"/>
    <w:rsid w:val="00AF57F7"/>
    <w:rsid w:val="00AF7E84"/>
    <w:rsid w:val="00B00173"/>
    <w:rsid w:val="00B00780"/>
    <w:rsid w:val="00B02F13"/>
    <w:rsid w:val="00B32BCC"/>
    <w:rsid w:val="00B32FD8"/>
    <w:rsid w:val="00B455A1"/>
    <w:rsid w:val="00B45ABE"/>
    <w:rsid w:val="00B53758"/>
    <w:rsid w:val="00B72066"/>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45BA"/>
    <w:rsid w:val="00C37B06"/>
    <w:rsid w:val="00C41538"/>
    <w:rsid w:val="00C463C1"/>
    <w:rsid w:val="00C50081"/>
    <w:rsid w:val="00C53A7C"/>
    <w:rsid w:val="00C53C81"/>
    <w:rsid w:val="00C554D0"/>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07545"/>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41F5"/>
    <w:rsid w:val="00EB6E20"/>
    <w:rsid w:val="00EB7AF7"/>
    <w:rsid w:val="00ED0AA7"/>
    <w:rsid w:val="00ED19E4"/>
    <w:rsid w:val="00ED3047"/>
    <w:rsid w:val="00ED3A5B"/>
    <w:rsid w:val="00ED6E9F"/>
    <w:rsid w:val="00EE0AC9"/>
    <w:rsid w:val="00EE2F2D"/>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7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554D0"/>
    <w:rPr>
      <w:color w:val="auto"/>
    </w:rPr>
  </w:style>
  <w:style w:type="paragraph" w:customStyle="1" w:styleId="A8C057604C314868A74E03B63CB85688">
    <w:name w:val="A8C057604C314868A74E03B63CB85688"/>
    <w:rsid w:val="00E12DE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杨林</clcid-mr:GongSiFuZeRenXingMing>
  <clcid-mr:ZhuGuanKuaiJiGongZuoFuZeRenXingMing>朱四一</clcid-mr:ZhuGuanKuaiJiGongZuoFuZeRenXingMing>
  <clcid-mr:KuaiJiJiGouFuZeRenXingMing>高建中</clcid-mr:KuaiJiJiGouFuZeRenXingMing>
  <clcid-cgi:GongSiFaDingZhongWenMingCheng>安徽恒源煤电股份有限公司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]]></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651D6-0F40-4CFA-BF93-3D31E70F18E1}">
  <ds:schemaRefs>
    <ds:schemaRef ds:uri="http://mapping.word.org/2012/mapping"/>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3E04ABB7-51E0-4BCD-A4D3-34B813A1D688}">
  <ds:schemaRefs>
    <ds:schemaRef ds:uri="http://mapping.word.org/2012/template"/>
  </ds:schemaRefs>
</ds:datastoreItem>
</file>

<file path=customXml/itemProps5.xml><?xml version="1.0" encoding="utf-8"?>
<ds:datastoreItem xmlns:ds="http://schemas.openxmlformats.org/officeDocument/2006/customXml" ds:itemID="{86EBC096-5E97-422C-B2FF-8640632FE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249</TotalTime>
  <Pages>13</Pages>
  <Words>1759</Words>
  <Characters>10028</Characters>
  <Application>Microsoft Office Word</Application>
  <DocSecurity>0</DocSecurity>
  <Lines>83</Lines>
  <Paragraphs>23</Paragraphs>
  <ScaleCrop>false</ScaleCrop>
  <Company>微软中国</Company>
  <LinksUpToDate>false</LinksUpToDate>
  <CharactersWithSpaces>11764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赵海波</cp:lastModifiedBy>
  <cp:revision>26</cp:revision>
  <cp:lastPrinted>2022-10-20T02:15:00Z</cp:lastPrinted>
  <dcterms:created xsi:type="dcterms:W3CDTF">2022-10-08T00:28:00Z</dcterms:created>
  <dcterms:modified xsi:type="dcterms:W3CDTF">2022-10-28T03:49:00Z</dcterms:modified>
</cp:coreProperties>
</file>